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941" w:rsidRPr="00CC63AA" w:rsidRDefault="009C2941" w:rsidP="009C2941">
      <w:pPr>
        <w:pStyle w:val="af3"/>
        <w:spacing w:before="200" w:after="60" w:line="360" w:lineRule="auto"/>
        <w:ind w:left="1758" w:hanging="1758"/>
        <w:rPr>
          <w:rFonts w:cs="Guttman Hatzvi" w:hint="cs"/>
          <w:b/>
          <w:bCs/>
          <w:sz w:val="23"/>
          <w:rtl/>
        </w:rPr>
      </w:pPr>
      <w:r w:rsidRPr="00CC63AA">
        <w:rPr>
          <w:rFonts w:cs="Guttman Hatzvi" w:hint="cs"/>
          <w:b/>
          <w:bCs/>
          <w:sz w:val="23"/>
          <w:rtl/>
        </w:rPr>
        <w:t>פרסומים, עריכה, כתיבה פופולארית</w:t>
      </w:r>
    </w:p>
    <w:p w:rsidR="009C2941" w:rsidRDefault="009C2941" w:rsidP="009C2941">
      <w:pPr>
        <w:pStyle w:val="af3"/>
        <w:tabs>
          <w:tab w:val="left" w:pos="1897"/>
        </w:tabs>
        <w:spacing w:afterLines="60" w:line="360" w:lineRule="auto"/>
        <w:ind w:left="1757" w:hanging="1757"/>
        <w:rPr>
          <w:rFonts w:hint="cs"/>
          <w:rtl/>
        </w:rPr>
      </w:pPr>
      <w:r>
        <w:rPr>
          <w:rFonts w:hint="cs"/>
          <w:rtl/>
        </w:rPr>
        <w:t>2014</w:t>
      </w:r>
      <w:r>
        <w:rPr>
          <w:rtl/>
        </w:rPr>
        <w:tab/>
      </w:r>
      <w:r>
        <w:rPr>
          <w:rFonts w:hint="cs"/>
          <w:rtl/>
        </w:rPr>
        <w:t>"'</w:t>
      </w:r>
      <w:r w:rsidRPr="004E68D0">
        <w:rPr>
          <w:rtl/>
        </w:rPr>
        <w:t>וְהִתְעוּ אֶת-מִצְרַיִם בְּכָל-מַעֲשֵׂהוּ</w:t>
      </w:r>
      <w:r>
        <w:rPr>
          <w:rFonts w:hint="cs"/>
          <w:rtl/>
        </w:rPr>
        <w:t>'</w:t>
      </w:r>
      <w:r w:rsidRPr="004E68D0">
        <w:rPr>
          <w:rtl/>
        </w:rPr>
        <w:t xml:space="preserve"> </w:t>
      </w:r>
      <w:r>
        <w:rPr>
          <w:rFonts w:hint="cs"/>
          <w:rtl/>
        </w:rPr>
        <w:t xml:space="preserve">(ישעיהו י"ט, יד) </w:t>
      </w:r>
      <w:r>
        <w:rPr>
          <w:rtl/>
        </w:rPr>
        <w:t>–</w:t>
      </w:r>
      <w:r>
        <w:rPr>
          <w:rFonts w:hint="cs"/>
          <w:rtl/>
        </w:rPr>
        <w:t xml:space="preserve"> על שימושו של ה' בהונאות בסיפור יציאת מצרים", בתוך: א' בזק ואחרים (עורכים), </w:t>
      </w:r>
      <w:r w:rsidRPr="00CD521A">
        <w:rPr>
          <w:rFonts w:hint="cs"/>
          <w:b/>
          <w:bCs/>
          <w:rtl/>
        </w:rPr>
        <w:t>בחג המצות: קובץ מאמרים על חג הפסח</w:t>
      </w:r>
      <w:r>
        <w:rPr>
          <w:rFonts w:hint="cs"/>
          <w:rtl/>
        </w:rPr>
        <w:t>, אלון שבות תשע"ד [בהכנה].</w:t>
      </w:r>
    </w:p>
    <w:p w:rsidR="009C2941" w:rsidRPr="00CD521A" w:rsidRDefault="009C2941" w:rsidP="009C2941">
      <w:pPr>
        <w:pStyle w:val="af3"/>
        <w:tabs>
          <w:tab w:val="left" w:pos="1897"/>
        </w:tabs>
        <w:spacing w:afterLines="60" w:line="360" w:lineRule="auto"/>
        <w:ind w:left="1757" w:hanging="1757"/>
        <w:rPr>
          <w:rFonts w:hint="cs"/>
          <w:rtl/>
        </w:rPr>
      </w:pPr>
      <w:r>
        <w:rPr>
          <w:rFonts w:hint="cs"/>
          <w:rtl/>
        </w:rPr>
        <w:tab/>
        <w:t xml:space="preserve">"מסורת וביקורת [שם זמני]", בתוך: י' ברנדס ואחרים (עורכים), </w:t>
      </w:r>
      <w:r>
        <w:rPr>
          <w:rFonts w:hint="cs"/>
          <w:b/>
          <w:bCs/>
          <w:rtl/>
        </w:rPr>
        <w:t>אשרי המאמין: האדם המאמין ומדע המקרא</w:t>
      </w:r>
      <w:r>
        <w:rPr>
          <w:rFonts w:hint="cs"/>
          <w:rtl/>
        </w:rPr>
        <w:t>, תל-אביב תשע"ד [בהכנה].</w:t>
      </w:r>
    </w:p>
    <w:p w:rsidR="009C2941" w:rsidRDefault="009C2941" w:rsidP="009C2941">
      <w:pPr>
        <w:pStyle w:val="af3"/>
        <w:tabs>
          <w:tab w:val="left" w:pos="1897"/>
        </w:tabs>
        <w:spacing w:afterLines="60" w:line="360" w:lineRule="auto"/>
        <w:ind w:left="1757" w:hanging="1757"/>
        <w:rPr>
          <w:rFonts w:hint="cs"/>
          <w:rtl/>
        </w:rPr>
      </w:pPr>
      <w:r>
        <w:rPr>
          <w:rFonts w:hint="cs"/>
          <w:rtl/>
        </w:rPr>
        <w:tab/>
        <w:t xml:space="preserve">עריכה: </w:t>
      </w:r>
      <w:r w:rsidRPr="00F81FC5">
        <w:rPr>
          <w:rFonts w:hint="cs"/>
          <w:b/>
          <w:bCs/>
          <w:rtl/>
        </w:rPr>
        <w:t>מגדים</w:t>
      </w:r>
      <w:r>
        <w:rPr>
          <w:rFonts w:hint="cs"/>
          <w:rtl/>
        </w:rPr>
        <w:t xml:space="preserve"> נ"ה (תשע"ד).</w:t>
      </w:r>
    </w:p>
    <w:p w:rsidR="009C2941" w:rsidRDefault="009C2941" w:rsidP="009C2941">
      <w:pPr>
        <w:pStyle w:val="af3"/>
        <w:spacing w:afterLines="60" w:line="360" w:lineRule="auto"/>
        <w:ind w:left="1757" w:hanging="1757"/>
        <w:rPr>
          <w:rFonts w:hint="cs"/>
          <w:rtl/>
        </w:rPr>
      </w:pPr>
      <w:r>
        <w:rPr>
          <w:rFonts w:hint="cs"/>
          <w:rtl/>
        </w:rPr>
        <w:t>2013</w:t>
      </w:r>
      <w:r>
        <w:rPr>
          <w:rFonts w:hint="cs"/>
          <w:rtl/>
        </w:rPr>
        <w:tab/>
        <w:t xml:space="preserve">עריכה: א' בזק, </w:t>
      </w:r>
      <w:r>
        <w:rPr>
          <w:rFonts w:hint="cs"/>
          <w:b/>
          <w:bCs/>
          <w:rtl/>
        </w:rPr>
        <w:t>עד היום הזה: שאלות יסוד בלימוד תנ"ך</w:t>
      </w:r>
      <w:r>
        <w:rPr>
          <w:rFonts w:hint="cs"/>
          <w:rtl/>
        </w:rPr>
        <w:t xml:space="preserve"> (עורך: י' פרג'ון), ת"א 2013.</w:t>
      </w:r>
    </w:p>
    <w:p w:rsidR="009C2941" w:rsidRPr="0014584D" w:rsidRDefault="009C2941" w:rsidP="009C2941">
      <w:pPr>
        <w:pStyle w:val="af3"/>
        <w:spacing w:afterLines="60" w:line="360" w:lineRule="auto"/>
        <w:ind w:left="1757" w:hanging="1757"/>
        <w:rPr>
          <w:rFonts w:hint="cs"/>
          <w:rtl/>
        </w:rPr>
      </w:pPr>
      <w:r>
        <w:rPr>
          <w:rFonts w:hint="cs"/>
          <w:rtl/>
        </w:rPr>
        <w:tab/>
        <w:t xml:space="preserve">עריכה: </w:t>
      </w:r>
      <w:r w:rsidRPr="00F81FC5">
        <w:rPr>
          <w:rFonts w:hint="cs"/>
          <w:b/>
          <w:bCs/>
          <w:rtl/>
        </w:rPr>
        <w:t>מגדים</w:t>
      </w:r>
      <w:r>
        <w:rPr>
          <w:rFonts w:hint="cs"/>
          <w:rtl/>
        </w:rPr>
        <w:t xml:space="preserve"> נ"ד (תשע"ג).</w:t>
      </w:r>
    </w:p>
    <w:p w:rsidR="009C2941" w:rsidRDefault="009C2941" w:rsidP="009C2941">
      <w:pPr>
        <w:pStyle w:val="af3"/>
        <w:spacing w:afterLines="60" w:line="360" w:lineRule="auto"/>
        <w:ind w:left="1672" w:hanging="1672"/>
        <w:rPr>
          <w:rFonts w:hint="cs"/>
          <w:rtl/>
        </w:rPr>
      </w:pPr>
      <w:r>
        <w:rPr>
          <w:rFonts w:hint="cs"/>
          <w:rtl/>
        </w:rPr>
        <w:t>2012</w:t>
      </w:r>
      <w:r>
        <w:rPr>
          <w:rFonts w:hint="cs"/>
          <w:rtl/>
        </w:rPr>
        <w:tab/>
        <w:t xml:space="preserve">"מלך או ראש ממשלה", </w:t>
      </w:r>
      <w:proofErr w:type="spellStart"/>
      <w:r>
        <w:rPr>
          <w:b/>
          <w:bCs/>
        </w:rPr>
        <w:t>nrg</w:t>
      </w:r>
      <w:proofErr w:type="spellEnd"/>
      <w:r>
        <w:rPr>
          <w:rFonts w:hint="cs"/>
          <w:b/>
          <w:bCs/>
          <w:rtl/>
        </w:rPr>
        <w:t xml:space="preserve"> מעריב</w:t>
      </w:r>
      <w:r>
        <w:rPr>
          <w:rFonts w:hint="cs"/>
          <w:rtl/>
        </w:rPr>
        <w:t>, מקור מקוון:</w:t>
      </w:r>
    </w:p>
    <w:p w:rsidR="009C2941" w:rsidRDefault="009C2941" w:rsidP="009C2941">
      <w:pPr>
        <w:pStyle w:val="af3"/>
        <w:spacing w:afterLines="60" w:line="360" w:lineRule="auto"/>
        <w:ind w:left="1758" w:firstLine="0"/>
        <w:rPr>
          <w:rFonts w:hint="cs"/>
          <w:rtl/>
        </w:rPr>
      </w:pPr>
      <w:r w:rsidRPr="001840FF">
        <w:t>http://www.nrg.co.il/online/1</w:t>
      </w:r>
      <w:r>
        <w:t>1</w:t>
      </w:r>
      <w:r w:rsidRPr="001840FF">
        <w:t>/ART</w:t>
      </w:r>
      <w:r>
        <w:t>2</w:t>
      </w:r>
      <w:r w:rsidRPr="001840FF">
        <w:t>/</w:t>
      </w:r>
      <w:r>
        <w:t>430</w:t>
      </w:r>
      <w:r w:rsidRPr="001840FF">
        <w:t>/</w:t>
      </w:r>
      <w:r>
        <w:t>981</w:t>
      </w:r>
      <w:r w:rsidRPr="001840FF">
        <w:t>.html</w:t>
      </w:r>
    </w:p>
    <w:p w:rsidR="009C2941" w:rsidRDefault="009C2941" w:rsidP="009C2941">
      <w:pPr>
        <w:pStyle w:val="af3"/>
        <w:spacing w:after="60" w:line="360" w:lineRule="auto"/>
        <w:ind w:left="1758" w:firstLine="0"/>
        <w:rPr>
          <w:rFonts w:hint="cs"/>
          <w:rtl/>
        </w:rPr>
      </w:pPr>
      <w:r>
        <w:rPr>
          <w:rFonts w:hint="cs"/>
          <w:rtl/>
        </w:rPr>
        <w:t xml:space="preserve">עריכה: </w:t>
      </w:r>
      <w:r w:rsidRPr="00F81FC5">
        <w:rPr>
          <w:rFonts w:hint="cs"/>
          <w:b/>
          <w:bCs/>
          <w:rtl/>
        </w:rPr>
        <w:t>מגדים</w:t>
      </w:r>
      <w:r>
        <w:rPr>
          <w:rFonts w:hint="cs"/>
          <w:rtl/>
        </w:rPr>
        <w:t xml:space="preserve"> נ"ג (תשע"ב).</w:t>
      </w:r>
    </w:p>
    <w:p w:rsidR="009C2941" w:rsidRDefault="009C2941" w:rsidP="009C2941">
      <w:pPr>
        <w:pStyle w:val="af3"/>
        <w:tabs>
          <w:tab w:val="left" w:pos="1897"/>
        </w:tabs>
        <w:spacing w:after="60" w:line="360" w:lineRule="auto"/>
        <w:ind w:left="1758" w:hanging="1758"/>
        <w:rPr>
          <w:rFonts w:hint="cs"/>
          <w:rtl/>
        </w:rPr>
      </w:pPr>
      <w:r>
        <w:rPr>
          <w:rFonts w:hint="cs"/>
          <w:rtl/>
        </w:rPr>
        <w:t>2011</w:t>
      </w:r>
      <w:r>
        <w:rPr>
          <w:rFonts w:hint="cs"/>
          <w:rtl/>
        </w:rPr>
        <w:tab/>
        <w:t xml:space="preserve">עריכה: </w:t>
      </w:r>
      <w:r w:rsidRPr="00124B18">
        <w:rPr>
          <w:rFonts w:hint="cs"/>
          <w:b/>
          <w:bCs/>
          <w:rtl/>
        </w:rPr>
        <w:t>מגדים</w:t>
      </w:r>
      <w:r>
        <w:rPr>
          <w:rFonts w:hint="cs"/>
          <w:rtl/>
        </w:rPr>
        <w:t xml:space="preserve"> נ"ב (תשע"א).</w:t>
      </w:r>
    </w:p>
    <w:p w:rsidR="009C2941" w:rsidRPr="00643443" w:rsidRDefault="009C2941" w:rsidP="009C2941">
      <w:pPr>
        <w:pStyle w:val="af3"/>
        <w:spacing w:after="60" w:line="360" w:lineRule="auto"/>
        <w:ind w:left="1758" w:hanging="1757"/>
        <w:rPr>
          <w:rFonts w:hint="cs"/>
          <w:rtl/>
        </w:rPr>
      </w:pPr>
      <w:r>
        <w:rPr>
          <w:rFonts w:hint="cs"/>
          <w:rtl/>
        </w:rPr>
        <w:t>2009</w:t>
      </w:r>
      <w:r>
        <w:rPr>
          <w:rFonts w:hint="cs"/>
          <w:rtl/>
        </w:rPr>
        <w:tab/>
        <w:t xml:space="preserve">"מהפכה מוגבלת", </w:t>
      </w:r>
      <w:r>
        <w:rPr>
          <w:rFonts w:hint="cs"/>
          <w:b/>
          <w:bCs/>
          <w:rtl/>
        </w:rPr>
        <w:t xml:space="preserve">מקור ראשון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מוסף שבת</w:t>
      </w:r>
      <w:r>
        <w:rPr>
          <w:rFonts w:hint="cs"/>
          <w:rtl/>
        </w:rPr>
        <w:t>, 17/07/2009, עמ' 8</w:t>
      </w:r>
      <w:r>
        <w:rPr>
          <w:rtl/>
        </w:rPr>
        <w:noBreakHyphen/>
      </w:r>
      <w:r>
        <w:rPr>
          <w:rFonts w:hint="cs"/>
          <w:rtl/>
        </w:rPr>
        <w:t>10.</w:t>
      </w:r>
    </w:p>
    <w:p w:rsidR="009C2941" w:rsidRDefault="009C2941" w:rsidP="009C2941">
      <w:pPr>
        <w:pStyle w:val="af3"/>
        <w:spacing w:after="60" w:line="360" w:lineRule="auto"/>
        <w:ind w:left="1758" w:firstLine="0"/>
        <w:rPr>
          <w:rFonts w:hint="cs"/>
          <w:rtl/>
        </w:rPr>
      </w:pPr>
      <w:r>
        <w:rPr>
          <w:rFonts w:hint="cs"/>
          <w:rtl/>
        </w:rPr>
        <w:t xml:space="preserve">"לבכות בתמוז", </w:t>
      </w:r>
      <w:proofErr w:type="spellStart"/>
      <w:r w:rsidRPr="000D3CB7">
        <w:rPr>
          <w:b/>
          <w:bCs/>
        </w:rPr>
        <w:t>nrg</w:t>
      </w:r>
      <w:proofErr w:type="spellEnd"/>
      <w:r w:rsidRPr="000D3CB7">
        <w:rPr>
          <w:rFonts w:hint="cs"/>
          <w:b/>
          <w:bCs/>
          <w:rtl/>
        </w:rPr>
        <w:t xml:space="preserve"> מעריב</w:t>
      </w:r>
      <w:r>
        <w:rPr>
          <w:rFonts w:hint="cs"/>
          <w:rtl/>
        </w:rPr>
        <w:t xml:space="preserve">, 23/06/2009, מקור מקוון: </w:t>
      </w:r>
      <w:r w:rsidRPr="001840FF">
        <w:t>http://www.nrg.co.il/online/1/ART1/907/350.html</w:t>
      </w:r>
    </w:p>
    <w:p w:rsidR="009C2941" w:rsidRPr="00A86277" w:rsidRDefault="009C2941" w:rsidP="009C2941">
      <w:pPr>
        <w:pStyle w:val="af3"/>
        <w:spacing w:after="60" w:line="360" w:lineRule="auto"/>
        <w:ind w:left="1758" w:firstLine="0"/>
        <w:rPr>
          <w:rFonts w:hint="cs"/>
          <w:rtl/>
        </w:rPr>
      </w:pPr>
      <w:r>
        <w:rPr>
          <w:rFonts w:hint="cs"/>
          <w:rtl/>
        </w:rPr>
        <w:t xml:space="preserve">"חודש אייר </w:t>
      </w:r>
      <w:r>
        <w:rPr>
          <w:rtl/>
        </w:rPr>
        <w:t>–</w:t>
      </w:r>
      <w:r>
        <w:rPr>
          <w:rFonts w:hint="cs"/>
          <w:rtl/>
        </w:rPr>
        <w:t xml:space="preserve"> על ריבים ומספרים", </w:t>
      </w:r>
      <w:proofErr w:type="spellStart"/>
      <w:r w:rsidRPr="000D3CB7">
        <w:rPr>
          <w:b/>
          <w:bCs/>
        </w:rPr>
        <w:t>nrg</w:t>
      </w:r>
      <w:proofErr w:type="spellEnd"/>
      <w:r w:rsidRPr="000D3CB7">
        <w:rPr>
          <w:rFonts w:hint="cs"/>
          <w:b/>
          <w:bCs/>
          <w:rtl/>
        </w:rPr>
        <w:t xml:space="preserve"> מעריב</w:t>
      </w:r>
      <w:r>
        <w:rPr>
          <w:rFonts w:hint="cs"/>
          <w:rtl/>
        </w:rPr>
        <w:t xml:space="preserve">, 26/03/2009, מקור מקוון: </w:t>
      </w:r>
      <w:r w:rsidRPr="00A86277">
        <w:t>http://www.nrg.co.il/online/1/ART1/883/036.html</w:t>
      </w:r>
    </w:p>
    <w:p w:rsidR="009C2941" w:rsidRPr="000D3CB7" w:rsidRDefault="009C2941" w:rsidP="009C2941">
      <w:pPr>
        <w:pStyle w:val="af3"/>
        <w:spacing w:after="60" w:line="360" w:lineRule="auto"/>
        <w:ind w:left="1758" w:firstLine="0"/>
        <w:rPr>
          <w:rFonts w:hint="cs"/>
          <w:rtl/>
        </w:rPr>
      </w:pPr>
      <w:r>
        <w:rPr>
          <w:rFonts w:hint="cs"/>
          <w:rtl/>
        </w:rPr>
        <w:t xml:space="preserve">"ראש חודש ניסן", </w:t>
      </w:r>
      <w:proofErr w:type="spellStart"/>
      <w:r w:rsidRPr="000D3CB7">
        <w:rPr>
          <w:b/>
          <w:bCs/>
        </w:rPr>
        <w:t>nrg</w:t>
      </w:r>
      <w:proofErr w:type="spellEnd"/>
      <w:r w:rsidRPr="000D3CB7">
        <w:rPr>
          <w:rFonts w:hint="cs"/>
          <w:b/>
          <w:bCs/>
          <w:rtl/>
        </w:rPr>
        <w:t xml:space="preserve"> מעריב</w:t>
      </w:r>
      <w:r>
        <w:rPr>
          <w:rFonts w:hint="cs"/>
          <w:rtl/>
        </w:rPr>
        <w:t xml:space="preserve">, 26/03/2009, מקור מקוון: </w:t>
      </w:r>
      <w:r w:rsidRPr="000D3CB7">
        <w:t>http://www.nrg.co.il/online/1/ART1/871/810.html</w:t>
      </w:r>
    </w:p>
    <w:p w:rsidR="009C2941" w:rsidRDefault="009C2941" w:rsidP="009C2941">
      <w:pPr>
        <w:pStyle w:val="af3"/>
        <w:spacing w:after="60" w:line="360" w:lineRule="auto"/>
        <w:ind w:left="1758" w:hanging="1757"/>
        <w:rPr>
          <w:rFonts w:hint="cs"/>
          <w:rtl/>
        </w:rPr>
      </w:pPr>
      <w:r>
        <w:rPr>
          <w:rFonts w:hint="cs"/>
          <w:rtl/>
        </w:rPr>
        <w:tab/>
        <w:t xml:space="preserve">"פעמים ראש חודש", </w:t>
      </w:r>
      <w:proofErr w:type="spellStart"/>
      <w:r w:rsidRPr="000D3CB7">
        <w:rPr>
          <w:b/>
          <w:bCs/>
        </w:rPr>
        <w:t>nrg</w:t>
      </w:r>
      <w:proofErr w:type="spellEnd"/>
      <w:r w:rsidRPr="000D3CB7">
        <w:rPr>
          <w:rFonts w:hint="cs"/>
          <w:b/>
          <w:bCs/>
          <w:rtl/>
        </w:rPr>
        <w:t xml:space="preserve"> מעריב</w:t>
      </w:r>
      <w:r>
        <w:rPr>
          <w:rFonts w:hint="cs"/>
          <w:rtl/>
        </w:rPr>
        <w:t xml:space="preserve">, 24/02/2009, מקור מקוון: </w:t>
      </w:r>
      <w:r w:rsidRPr="00706204">
        <w:t>http://www.nrg.co.il/online/1/ART1/858/053.html</w:t>
      </w:r>
    </w:p>
    <w:p w:rsidR="009C2941" w:rsidRPr="00BA7056" w:rsidRDefault="009C2941" w:rsidP="009C2941">
      <w:pPr>
        <w:pStyle w:val="af3"/>
        <w:spacing w:after="60" w:line="360" w:lineRule="auto"/>
        <w:ind w:left="1758" w:firstLine="0"/>
        <w:rPr>
          <w:rFonts w:hint="cs"/>
          <w:rtl/>
        </w:rPr>
      </w:pPr>
      <w:r>
        <w:rPr>
          <w:rFonts w:hint="cs"/>
          <w:rtl/>
        </w:rPr>
        <w:t xml:space="preserve">"יבוא ירח חדש", </w:t>
      </w:r>
      <w:proofErr w:type="spellStart"/>
      <w:r>
        <w:rPr>
          <w:b/>
          <w:bCs/>
        </w:rPr>
        <w:t>nrg</w:t>
      </w:r>
      <w:proofErr w:type="spellEnd"/>
      <w:r>
        <w:rPr>
          <w:rFonts w:hint="cs"/>
          <w:b/>
          <w:bCs/>
          <w:rtl/>
        </w:rPr>
        <w:t xml:space="preserve"> מעריב</w:t>
      </w:r>
      <w:r>
        <w:rPr>
          <w:rFonts w:hint="cs"/>
          <w:rtl/>
        </w:rPr>
        <w:t xml:space="preserve">, 26/01/2009, מקור מקוון: </w:t>
      </w:r>
      <w:r w:rsidRPr="00BA7056">
        <w:t>http://www.nrg.co.il/online/1/ART1/845/378.html</w:t>
      </w:r>
    </w:p>
    <w:p w:rsidR="009C2941" w:rsidRDefault="009C2941" w:rsidP="009C2941">
      <w:pPr>
        <w:pStyle w:val="af3"/>
        <w:spacing w:after="60" w:line="360" w:lineRule="auto"/>
        <w:ind w:left="1758" w:hanging="1757"/>
        <w:rPr>
          <w:rFonts w:hint="cs"/>
          <w:rtl/>
        </w:rPr>
      </w:pPr>
      <w:r>
        <w:rPr>
          <w:rFonts w:hint="cs"/>
          <w:rtl/>
        </w:rPr>
        <w:t>2004</w:t>
      </w:r>
      <w:r>
        <w:rPr>
          <w:rFonts w:hint="cs"/>
          <w:rtl/>
        </w:rPr>
        <w:tab/>
        <w:t xml:space="preserve">"קריאה ספרותית בסיפור דוד ובת-שבע (חלק ב')", </w:t>
      </w:r>
      <w:proofErr w:type="spellStart"/>
      <w:r>
        <w:rPr>
          <w:rFonts w:hint="cs"/>
          <w:b/>
          <w:bCs/>
          <w:rtl/>
        </w:rPr>
        <w:t>גלת</w:t>
      </w:r>
      <w:proofErr w:type="spellEnd"/>
      <w:r>
        <w:rPr>
          <w:rFonts w:hint="cs"/>
          <w:rtl/>
        </w:rPr>
        <w:t xml:space="preserve"> י"ג (תשס"ד), עמ' 525-489.</w:t>
      </w:r>
    </w:p>
    <w:p w:rsidR="009C2941" w:rsidRDefault="009C2941" w:rsidP="009C2941">
      <w:pPr>
        <w:pStyle w:val="af3"/>
        <w:spacing w:after="60" w:line="360" w:lineRule="auto"/>
        <w:ind w:left="1758" w:hanging="1757"/>
        <w:rPr>
          <w:rFonts w:hint="cs"/>
          <w:rtl/>
        </w:rPr>
      </w:pPr>
      <w:r>
        <w:rPr>
          <w:rFonts w:hint="cs"/>
          <w:rtl/>
        </w:rPr>
        <w:t>2001</w:t>
      </w:r>
      <w:r>
        <w:rPr>
          <w:rFonts w:hint="cs"/>
          <w:rtl/>
        </w:rPr>
        <w:tab/>
        <w:t xml:space="preserve">"קריאה ספרותית בסיפור דוד ובת-שבע (חלק א')", </w:t>
      </w:r>
      <w:proofErr w:type="spellStart"/>
      <w:r>
        <w:rPr>
          <w:rFonts w:hint="cs"/>
          <w:b/>
          <w:bCs/>
          <w:rtl/>
        </w:rPr>
        <w:t>גלת</w:t>
      </w:r>
      <w:proofErr w:type="spellEnd"/>
      <w:r>
        <w:rPr>
          <w:rFonts w:hint="cs"/>
          <w:rtl/>
        </w:rPr>
        <w:t xml:space="preserve"> י (תשס"א), עמ' 388-363.</w:t>
      </w:r>
    </w:p>
    <w:p w:rsidR="006C0D37" w:rsidRDefault="006C0D37" w:rsidP="009C2941">
      <w:pPr>
        <w:spacing w:line="360" w:lineRule="auto"/>
      </w:pPr>
    </w:p>
    <w:sectPr w:rsidR="006C0D37" w:rsidSect="00CB29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6742A"/>
    <w:multiLevelType w:val="multilevel"/>
    <w:tmpl w:val="FC56F70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C2941"/>
    <w:rsid w:val="00002EE0"/>
    <w:rsid w:val="000202A0"/>
    <w:rsid w:val="000219CC"/>
    <w:rsid w:val="0002376C"/>
    <w:rsid w:val="00026028"/>
    <w:rsid w:val="0004455A"/>
    <w:rsid w:val="00055754"/>
    <w:rsid w:val="00056DDC"/>
    <w:rsid w:val="00062CC1"/>
    <w:rsid w:val="00063EBD"/>
    <w:rsid w:val="00067914"/>
    <w:rsid w:val="000742E9"/>
    <w:rsid w:val="00074F32"/>
    <w:rsid w:val="00076B66"/>
    <w:rsid w:val="0008330F"/>
    <w:rsid w:val="00084556"/>
    <w:rsid w:val="00085DDC"/>
    <w:rsid w:val="00086B1B"/>
    <w:rsid w:val="00087AD8"/>
    <w:rsid w:val="00087AE7"/>
    <w:rsid w:val="000A6956"/>
    <w:rsid w:val="000B06B5"/>
    <w:rsid w:val="000B195D"/>
    <w:rsid w:val="000C7AEA"/>
    <w:rsid w:val="000D12F9"/>
    <w:rsid w:val="000D1A7F"/>
    <w:rsid w:val="000E0618"/>
    <w:rsid w:val="000E4016"/>
    <w:rsid w:val="000F2F4B"/>
    <w:rsid w:val="000F46EC"/>
    <w:rsid w:val="000F4F99"/>
    <w:rsid w:val="000F751F"/>
    <w:rsid w:val="00102DC7"/>
    <w:rsid w:val="0012192A"/>
    <w:rsid w:val="001258DD"/>
    <w:rsid w:val="00125D23"/>
    <w:rsid w:val="001272B9"/>
    <w:rsid w:val="001418FA"/>
    <w:rsid w:val="00153848"/>
    <w:rsid w:val="00153D58"/>
    <w:rsid w:val="00170266"/>
    <w:rsid w:val="00171C33"/>
    <w:rsid w:val="00176551"/>
    <w:rsid w:val="00182B0E"/>
    <w:rsid w:val="001842BB"/>
    <w:rsid w:val="0019090D"/>
    <w:rsid w:val="0019235F"/>
    <w:rsid w:val="001969BB"/>
    <w:rsid w:val="001A7111"/>
    <w:rsid w:val="001B217D"/>
    <w:rsid w:val="001B2D9A"/>
    <w:rsid w:val="001B5AF4"/>
    <w:rsid w:val="001C0034"/>
    <w:rsid w:val="001C15A2"/>
    <w:rsid w:val="001C2240"/>
    <w:rsid w:val="001C297A"/>
    <w:rsid w:val="001C53A4"/>
    <w:rsid w:val="001D001E"/>
    <w:rsid w:val="001D0524"/>
    <w:rsid w:val="001D4419"/>
    <w:rsid w:val="001D4F60"/>
    <w:rsid w:val="001D5987"/>
    <w:rsid w:val="001E3AAF"/>
    <w:rsid w:val="001E59D6"/>
    <w:rsid w:val="001F4BCB"/>
    <w:rsid w:val="001F68A5"/>
    <w:rsid w:val="0020386E"/>
    <w:rsid w:val="00204406"/>
    <w:rsid w:val="0020743C"/>
    <w:rsid w:val="00207DFA"/>
    <w:rsid w:val="002153FC"/>
    <w:rsid w:val="002166F5"/>
    <w:rsid w:val="002224F4"/>
    <w:rsid w:val="002259B2"/>
    <w:rsid w:val="00226920"/>
    <w:rsid w:val="00227308"/>
    <w:rsid w:val="00233477"/>
    <w:rsid w:val="00240C59"/>
    <w:rsid w:val="00241E1C"/>
    <w:rsid w:val="0024465F"/>
    <w:rsid w:val="002447BA"/>
    <w:rsid w:val="0024768B"/>
    <w:rsid w:val="00247882"/>
    <w:rsid w:val="00252D91"/>
    <w:rsid w:val="0025428E"/>
    <w:rsid w:val="00256707"/>
    <w:rsid w:val="0026549B"/>
    <w:rsid w:val="0027369F"/>
    <w:rsid w:val="00273B5D"/>
    <w:rsid w:val="0028140F"/>
    <w:rsid w:val="002829E6"/>
    <w:rsid w:val="00283BC6"/>
    <w:rsid w:val="00283C57"/>
    <w:rsid w:val="00287FD6"/>
    <w:rsid w:val="00290ECA"/>
    <w:rsid w:val="0029206C"/>
    <w:rsid w:val="002972FB"/>
    <w:rsid w:val="002B133F"/>
    <w:rsid w:val="002B2360"/>
    <w:rsid w:val="002C2D43"/>
    <w:rsid w:val="002D22EF"/>
    <w:rsid w:val="002D29AE"/>
    <w:rsid w:val="002E4B28"/>
    <w:rsid w:val="002F0F7D"/>
    <w:rsid w:val="002F79A0"/>
    <w:rsid w:val="00300CDF"/>
    <w:rsid w:val="0030107F"/>
    <w:rsid w:val="00302904"/>
    <w:rsid w:val="00302C5D"/>
    <w:rsid w:val="00303A83"/>
    <w:rsid w:val="00306512"/>
    <w:rsid w:val="003124F4"/>
    <w:rsid w:val="003140F2"/>
    <w:rsid w:val="003157B5"/>
    <w:rsid w:val="0032095B"/>
    <w:rsid w:val="003233A6"/>
    <w:rsid w:val="0032540B"/>
    <w:rsid w:val="0033362E"/>
    <w:rsid w:val="00342907"/>
    <w:rsid w:val="00343E06"/>
    <w:rsid w:val="0034733D"/>
    <w:rsid w:val="00357A57"/>
    <w:rsid w:val="00365CFB"/>
    <w:rsid w:val="003705C2"/>
    <w:rsid w:val="003774E3"/>
    <w:rsid w:val="00382D71"/>
    <w:rsid w:val="00387086"/>
    <w:rsid w:val="0038777D"/>
    <w:rsid w:val="003966A4"/>
    <w:rsid w:val="00397B6D"/>
    <w:rsid w:val="003A31AF"/>
    <w:rsid w:val="003B1E55"/>
    <w:rsid w:val="003B30E3"/>
    <w:rsid w:val="003B3CA8"/>
    <w:rsid w:val="003B627A"/>
    <w:rsid w:val="003C290D"/>
    <w:rsid w:val="003C3D99"/>
    <w:rsid w:val="003C4314"/>
    <w:rsid w:val="003C4AFD"/>
    <w:rsid w:val="003C62BF"/>
    <w:rsid w:val="003D7E90"/>
    <w:rsid w:val="003E4692"/>
    <w:rsid w:val="003E4B6A"/>
    <w:rsid w:val="003E5DF9"/>
    <w:rsid w:val="003E614A"/>
    <w:rsid w:val="003F6B3E"/>
    <w:rsid w:val="0040522F"/>
    <w:rsid w:val="00427C80"/>
    <w:rsid w:val="0043080A"/>
    <w:rsid w:val="00430A89"/>
    <w:rsid w:val="00434482"/>
    <w:rsid w:val="00437271"/>
    <w:rsid w:val="00437F0D"/>
    <w:rsid w:val="00453FEC"/>
    <w:rsid w:val="004543EA"/>
    <w:rsid w:val="00460FDF"/>
    <w:rsid w:val="00467F5A"/>
    <w:rsid w:val="004702C0"/>
    <w:rsid w:val="00472584"/>
    <w:rsid w:val="0047305C"/>
    <w:rsid w:val="00474446"/>
    <w:rsid w:val="004761CE"/>
    <w:rsid w:val="0048407B"/>
    <w:rsid w:val="0048593A"/>
    <w:rsid w:val="0048702A"/>
    <w:rsid w:val="004937DD"/>
    <w:rsid w:val="00496198"/>
    <w:rsid w:val="004A5B37"/>
    <w:rsid w:val="004B50B2"/>
    <w:rsid w:val="004B654B"/>
    <w:rsid w:val="004B6BE1"/>
    <w:rsid w:val="004C34C4"/>
    <w:rsid w:val="004D0DA6"/>
    <w:rsid w:val="004D15B9"/>
    <w:rsid w:val="004D48A7"/>
    <w:rsid w:val="004D7B83"/>
    <w:rsid w:val="004F49B1"/>
    <w:rsid w:val="0050005B"/>
    <w:rsid w:val="0050243F"/>
    <w:rsid w:val="005068BC"/>
    <w:rsid w:val="0051285D"/>
    <w:rsid w:val="00514EBB"/>
    <w:rsid w:val="00517DEA"/>
    <w:rsid w:val="00521128"/>
    <w:rsid w:val="00522B08"/>
    <w:rsid w:val="00526D77"/>
    <w:rsid w:val="0052774D"/>
    <w:rsid w:val="005357FF"/>
    <w:rsid w:val="00535F66"/>
    <w:rsid w:val="00543145"/>
    <w:rsid w:val="00554538"/>
    <w:rsid w:val="0056020B"/>
    <w:rsid w:val="00562669"/>
    <w:rsid w:val="005667DE"/>
    <w:rsid w:val="00575485"/>
    <w:rsid w:val="005769E9"/>
    <w:rsid w:val="005829B2"/>
    <w:rsid w:val="00582AB1"/>
    <w:rsid w:val="00590CB9"/>
    <w:rsid w:val="005A21F7"/>
    <w:rsid w:val="005A5EE5"/>
    <w:rsid w:val="005A6420"/>
    <w:rsid w:val="005B5C6D"/>
    <w:rsid w:val="005C4AE7"/>
    <w:rsid w:val="005D0419"/>
    <w:rsid w:val="005D2F6E"/>
    <w:rsid w:val="005E182D"/>
    <w:rsid w:val="005E3F19"/>
    <w:rsid w:val="00600252"/>
    <w:rsid w:val="00600374"/>
    <w:rsid w:val="00600839"/>
    <w:rsid w:val="00600984"/>
    <w:rsid w:val="00600E52"/>
    <w:rsid w:val="0060378E"/>
    <w:rsid w:val="00604A33"/>
    <w:rsid w:val="0060748A"/>
    <w:rsid w:val="00610C34"/>
    <w:rsid w:val="00621278"/>
    <w:rsid w:val="0062242A"/>
    <w:rsid w:val="00623FCE"/>
    <w:rsid w:val="006256A7"/>
    <w:rsid w:val="00626435"/>
    <w:rsid w:val="00627A2F"/>
    <w:rsid w:val="00640ABF"/>
    <w:rsid w:val="00643598"/>
    <w:rsid w:val="00644DDB"/>
    <w:rsid w:val="00646479"/>
    <w:rsid w:val="00660CD9"/>
    <w:rsid w:val="00667289"/>
    <w:rsid w:val="00672883"/>
    <w:rsid w:val="00674515"/>
    <w:rsid w:val="0068571B"/>
    <w:rsid w:val="00690AB7"/>
    <w:rsid w:val="00693977"/>
    <w:rsid w:val="006958B7"/>
    <w:rsid w:val="006A040E"/>
    <w:rsid w:val="006A27B8"/>
    <w:rsid w:val="006C0138"/>
    <w:rsid w:val="006C0D37"/>
    <w:rsid w:val="006C1348"/>
    <w:rsid w:val="006C2489"/>
    <w:rsid w:val="006C4F65"/>
    <w:rsid w:val="006C72DF"/>
    <w:rsid w:val="006D108D"/>
    <w:rsid w:val="006D566B"/>
    <w:rsid w:val="006D65F8"/>
    <w:rsid w:val="006E1B74"/>
    <w:rsid w:val="006E5F75"/>
    <w:rsid w:val="00701137"/>
    <w:rsid w:val="007070B6"/>
    <w:rsid w:val="007107B8"/>
    <w:rsid w:val="00712BEE"/>
    <w:rsid w:val="007156E2"/>
    <w:rsid w:val="00717B27"/>
    <w:rsid w:val="00720F9F"/>
    <w:rsid w:val="00723068"/>
    <w:rsid w:val="00731557"/>
    <w:rsid w:val="00745ECF"/>
    <w:rsid w:val="00751FFC"/>
    <w:rsid w:val="007547A4"/>
    <w:rsid w:val="0075790A"/>
    <w:rsid w:val="00770440"/>
    <w:rsid w:val="00777CFA"/>
    <w:rsid w:val="007810E1"/>
    <w:rsid w:val="007A0D77"/>
    <w:rsid w:val="007A5190"/>
    <w:rsid w:val="007A7D05"/>
    <w:rsid w:val="007B26B5"/>
    <w:rsid w:val="007B5E09"/>
    <w:rsid w:val="007C042C"/>
    <w:rsid w:val="007C10D8"/>
    <w:rsid w:val="007D1F78"/>
    <w:rsid w:val="007D34D0"/>
    <w:rsid w:val="007E3473"/>
    <w:rsid w:val="007F2224"/>
    <w:rsid w:val="007F327A"/>
    <w:rsid w:val="007F4AF5"/>
    <w:rsid w:val="00810906"/>
    <w:rsid w:val="00820CB5"/>
    <w:rsid w:val="0082142A"/>
    <w:rsid w:val="00822259"/>
    <w:rsid w:val="00822741"/>
    <w:rsid w:val="00823A6A"/>
    <w:rsid w:val="00825453"/>
    <w:rsid w:val="00825E99"/>
    <w:rsid w:val="00827D0D"/>
    <w:rsid w:val="00834BF7"/>
    <w:rsid w:val="00842850"/>
    <w:rsid w:val="008437C8"/>
    <w:rsid w:val="00851A0F"/>
    <w:rsid w:val="00852341"/>
    <w:rsid w:val="00854E1F"/>
    <w:rsid w:val="00855E87"/>
    <w:rsid w:val="00856B84"/>
    <w:rsid w:val="00862465"/>
    <w:rsid w:val="0086332E"/>
    <w:rsid w:val="00867C65"/>
    <w:rsid w:val="00876B52"/>
    <w:rsid w:val="00882C76"/>
    <w:rsid w:val="00885CB0"/>
    <w:rsid w:val="00890BA1"/>
    <w:rsid w:val="00897EAD"/>
    <w:rsid w:val="008A74A8"/>
    <w:rsid w:val="008B0EEA"/>
    <w:rsid w:val="008C1CB3"/>
    <w:rsid w:val="008C2847"/>
    <w:rsid w:val="008C6069"/>
    <w:rsid w:val="008D58CE"/>
    <w:rsid w:val="008D74DA"/>
    <w:rsid w:val="008E0C9A"/>
    <w:rsid w:val="008E58DC"/>
    <w:rsid w:val="008F2312"/>
    <w:rsid w:val="008F2B93"/>
    <w:rsid w:val="008F3025"/>
    <w:rsid w:val="008F3BFA"/>
    <w:rsid w:val="008F48E6"/>
    <w:rsid w:val="00900F18"/>
    <w:rsid w:val="009059BA"/>
    <w:rsid w:val="00906BF9"/>
    <w:rsid w:val="009227DA"/>
    <w:rsid w:val="00923833"/>
    <w:rsid w:val="00925877"/>
    <w:rsid w:val="00933E54"/>
    <w:rsid w:val="0093506B"/>
    <w:rsid w:val="009526FC"/>
    <w:rsid w:val="0097103A"/>
    <w:rsid w:val="00976B96"/>
    <w:rsid w:val="009770F3"/>
    <w:rsid w:val="00984792"/>
    <w:rsid w:val="009855CA"/>
    <w:rsid w:val="00990813"/>
    <w:rsid w:val="00992F54"/>
    <w:rsid w:val="00995FD7"/>
    <w:rsid w:val="009A5C86"/>
    <w:rsid w:val="009B79DF"/>
    <w:rsid w:val="009C2941"/>
    <w:rsid w:val="009C39C7"/>
    <w:rsid w:val="009C3EF3"/>
    <w:rsid w:val="009D2163"/>
    <w:rsid w:val="009E7334"/>
    <w:rsid w:val="00A019FE"/>
    <w:rsid w:val="00A02139"/>
    <w:rsid w:val="00A1298A"/>
    <w:rsid w:val="00A145CA"/>
    <w:rsid w:val="00A1702F"/>
    <w:rsid w:val="00A20934"/>
    <w:rsid w:val="00A21AE5"/>
    <w:rsid w:val="00A21FE3"/>
    <w:rsid w:val="00A2294F"/>
    <w:rsid w:val="00A26114"/>
    <w:rsid w:val="00A3264A"/>
    <w:rsid w:val="00A36246"/>
    <w:rsid w:val="00A4120C"/>
    <w:rsid w:val="00A456A5"/>
    <w:rsid w:val="00A46FE2"/>
    <w:rsid w:val="00A507AA"/>
    <w:rsid w:val="00A51858"/>
    <w:rsid w:val="00A51E03"/>
    <w:rsid w:val="00A54DB5"/>
    <w:rsid w:val="00A579F3"/>
    <w:rsid w:val="00A600F8"/>
    <w:rsid w:val="00A62857"/>
    <w:rsid w:val="00A6381F"/>
    <w:rsid w:val="00A6775A"/>
    <w:rsid w:val="00A75C07"/>
    <w:rsid w:val="00A75F5C"/>
    <w:rsid w:val="00A81DC6"/>
    <w:rsid w:val="00A829A7"/>
    <w:rsid w:val="00A83554"/>
    <w:rsid w:val="00A84C42"/>
    <w:rsid w:val="00A86238"/>
    <w:rsid w:val="00A9740A"/>
    <w:rsid w:val="00AB3BDD"/>
    <w:rsid w:val="00AC0CED"/>
    <w:rsid w:val="00AC56D9"/>
    <w:rsid w:val="00AC780A"/>
    <w:rsid w:val="00AC7E49"/>
    <w:rsid w:val="00AD1F34"/>
    <w:rsid w:val="00AD3A52"/>
    <w:rsid w:val="00AD587A"/>
    <w:rsid w:val="00AD74DF"/>
    <w:rsid w:val="00AE1076"/>
    <w:rsid w:val="00AE17AC"/>
    <w:rsid w:val="00AE2303"/>
    <w:rsid w:val="00AE3CC2"/>
    <w:rsid w:val="00AE59B9"/>
    <w:rsid w:val="00AF0A25"/>
    <w:rsid w:val="00AF130A"/>
    <w:rsid w:val="00B01B1C"/>
    <w:rsid w:val="00B07366"/>
    <w:rsid w:val="00B1348F"/>
    <w:rsid w:val="00B14167"/>
    <w:rsid w:val="00B22F5C"/>
    <w:rsid w:val="00B2395A"/>
    <w:rsid w:val="00B24749"/>
    <w:rsid w:val="00B33E5E"/>
    <w:rsid w:val="00B36A01"/>
    <w:rsid w:val="00B40BAC"/>
    <w:rsid w:val="00B52F86"/>
    <w:rsid w:val="00B57C3A"/>
    <w:rsid w:val="00B63711"/>
    <w:rsid w:val="00B643D3"/>
    <w:rsid w:val="00B700A7"/>
    <w:rsid w:val="00B70696"/>
    <w:rsid w:val="00B84102"/>
    <w:rsid w:val="00B857AE"/>
    <w:rsid w:val="00B913DE"/>
    <w:rsid w:val="00B9664A"/>
    <w:rsid w:val="00BA3C98"/>
    <w:rsid w:val="00BB6172"/>
    <w:rsid w:val="00BC109C"/>
    <w:rsid w:val="00BE113B"/>
    <w:rsid w:val="00BE4AE6"/>
    <w:rsid w:val="00BE7017"/>
    <w:rsid w:val="00BF2656"/>
    <w:rsid w:val="00BF3356"/>
    <w:rsid w:val="00BF3CC4"/>
    <w:rsid w:val="00BF4BCE"/>
    <w:rsid w:val="00BF5949"/>
    <w:rsid w:val="00BF5D38"/>
    <w:rsid w:val="00C028D1"/>
    <w:rsid w:val="00C03495"/>
    <w:rsid w:val="00C10BC8"/>
    <w:rsid w:val="00C408F3"/>
    <w:rsid w:val="00C51063"/>
    <w:rsid w:val="00C525B8"/>
    <w:rsid w:val="00C55A69"/>
    <w:rsid w:val="00C57178"/>
    <w:rsid w:val="00C57AF7"/>
    <w:rsid w:val="00C650C8"/>
    <w:rsid w:val="00C66A11"/>
    <w:rsid w:val="00C8567C"/>
    <w:rsid w:val="00C862C6"/>
    <w:rsid w:val="00C91E14"/>
    <w:rsid w:val="00CA045A"/>
    <w:rsid w:val="00CA6D76"/>
    <w:rsid w:val="00CB290F"/>
    <w:rsid w:val="00CB294E"/>
    <w:rsid w:val="00CB4C7E"/>
    <w:rsid w:val="00CC411A"/>
    <w:rsid w:val="00CC5725"/>
    <w:rsid w:val="00CC6112"/>
    <w:rsid w:val="00CD24E6"/>
    <w:rsid w:val="00CD7469"/>
    <w:rsid w:val="00CE22E6"/>
    <w:rsid w:val="00CE293E"/>
    <w:rsid w:val="00CE4764"/>
    <w:rsid w:val="00CE483B"/>
    <w:rsid w:val="00CF2D54"/>
    <w:rsid w:val="00CF4D5B"/>
    <w:rsid w:val="00D021D7"/>
    <w:rsid w:val="00D07BA8"/>
    <w:rsid w:val="00D1237A"/>
    <w:rsid w:val="00D162C7"/>
    <w:rsid w:val="00D21BF4"/>
    <w:rsid w:val="00D23F17"/>
    <w:rsid w:val="00D303CC"/>
    <w:rsid w:val="00D316CE"/>
    <w:rsid w:val="00D32017"/>
    <w:rsid w:val="00D32963"/>
    <w:rsid w:val="00D361F7"/>
    <w:rsid w:val="00D37A5E"/>
    <w:rsid w:val="00D37ACC"/>
    <w:rsid w:val="00D4128C"/>
    <w:rsid w:val="00D46696"/>
    <w:rsid w:val="00D46865"/>
    <w:rsid w:val="00D577DC"/>
    <w:rsid w:val="00D614F8"/>
    <w:rsid w:val="00D631BC"/>
    <w:rsid w:val="00D64910"/>
    <w:rsid w:val="00D64B25"/>
    <w:rsid w:val="00D82DCE"/>
    <w:rsid w:val="00D83DAD"/>
    <w:rsid w:val="00D879A2"/>
    <w:rsid w:val="00D9216B"/>
    <w:rsid w:val="00D92FF2"/>
    <w:rsid w:val="00D94BC3"/>
    <w:rsid w:val="00DA13E5"/>
    <w:rsid w:val="00DA440B"/>
    <w:rsid w:val="00DA4886"/>
    <w:rsid w:val="00DB060E"/>
    <w:rsid w:val="00DB2234"/>
    <w:rsid w:val="00DB47A3"/>
    <w:rsid w:val="00DC021F"/>
    <w:rsid w:val="00DC04FA"/>
    <w:rsid w:val="00DC5704"/>
    <w:rsid w:val="00DC73F5"/>
    <w:rsid w:val="00DD1B47"/>
    <w:rsid w:val="00DD2306"/>
    <w:rsid w:val="00DD4864"/>
    <w:rsid w:val="00DE1555"/>
    <w:rsid w:val="00DE1E3D"/>
    <w:rsid w:val="00DE38F5"/>
    <w:rsid w:val="00DF444D"/>
    <w:rsid w:val="00E0220B"/>
    <w:rsid w:val="00E0319F"/>
    <w:rsid w:val="00E04136"/>
    <w:rsid w:val="00E1029B"/>
    <w:rsid w:val="00E11FF0"/>
    <w:rsid w:val="00E16320"/>
    <w:rsid w:val="00E163B7"/>
    <w:rsid w:val="00E22EB3"/>
    <w:rsid w:val="00E2425C"/>
    <w:rsid w:val="00E27C76"/>
    <w:rsid w:val="00E27F16"/>
    <w:rsid w:val="00E723F4"/>
    <w:rsid w:val="00E764B1"/>
    <w:rsid w:val="00E77499"/>
    <w:rsid w:val="00E80E6F"/>
    <w:rsid w:val="00E87042"/>
    <w:rsid w:val="00E903CE"/>
    <w:rsid w:val="00E904C3"/>
    <w:rsid w:val="00EA103C"/>
    <w:rsid w:val="00EB2D65"/>
    <w:rsid w:val="00EB2F6D"/>
    <w:rsid w:val="00EB5399"/>
    <w:rsid w:val="00EC1358"/>
    <w:rsid w:val="00EC5E74"/>
    <w:rsid w:val="00EC78D8"/>
    <w:rsid w:val="00ED2929"/>
    <w:rsid w:val="00ED3F21"/>
    <w:rsid w:val="00EE2F30"/>
    <w:rsid w:val="00EE2F88"/>
    <w:rsid w:val="00EF1933"/>
    <w:rsid w:val="00EF4A8D"/>
    <w:rsid w:val="00F022CA"/>
    <w:rsid w:val="00F06F45"/>
    <w:rsid w:val="00F07C5D"/>
    <w:rsid w:val="00F1024B"/>
    <w:rsid w:val="00F146A9"/>
    <w:rsid w:val="00F16A8E"/>
    <w:rsid w:val="00F22E62"/>
    <w:rsid w:val="00F241F0"/>
    <w:rsid w:val="00F25180"/>
    <w:rsid w:val="00F31A7B"/>
    <w:rsid w:val="00F40352"/>
    <w:rsid w:val="00F41BC7"/>
    <w:rsid w:val="00F42FE5"/>
    <w:rsid w:val="00F43852"/>
    <w:rsid w:val="00F550A1"/>
    <w:rsid w:val="00F60179"/>
    <w:rsid w:val="00F62EA3"/>
    <w:rsid w:val="00F6627E"/>
    <w:rsid w:val="00F76A81"/>
    <w:rsid w:val="00F81570"/>
    <w:rsid w:val="00F86E4F"/>
    <w:rsid w:val="00F87DAC"/>
    <w:rsid w:val="00F87DBB"/>
    <w:rsid w:val="00FA0388"/>
    <w:rsid w:val="00FA162C"/>
    <w:rsid w:val="00FA692E"/>
    <w:rsid w:val="00FB5608"/>
    <w:rsid w:val="00FC232E"/>
    <w:rsid w:val="00FC460A"/>
    <w:rsid w:val="00FC5EBD"/>
    <w:rsid w:val="00FC6B9E"/>
    <w:rsid w:val="00FD1297"/>
    <w:rsid w:val="00FE4F92"/>
    <w:rsid w:val="00FF4B72"/>
    <w:rsid w:val="00FF6E22"/>
    <w:rsid w:val="00FF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5A"/>
    <w:pPr>
      <w:widowControl w:val="0"/>
      <w:bidi/>
      <w:adjustRightInd w:val="0"/>
      <w:spacing w:after="0" w:line="240" w:lineRule="auto"/>
      <w:jc w:val="both"/>
      <w:textAlignment w:val="baseline"/>
    </w:pPr>
    <w:rPr>
      <w:rFonts w:ascii="Times New Roman" w:hAnsi="Times New Roman" w:cs="David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720F9F"/>
    <w:pPr>
      <w:keepNext/>
      <w:spacing w:after="240"/>
      <w:outlineLvl w:val="0"/>
    </w:pPr>
    <w:rPr>
      <w:rFonts w:ascii="David" w:hAnsi="David"/>
      <w:b/>
      <w:bCs/>
      <w:spacing w:val="20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20F9F"/>
    <w:pPr>
      <w:keepNext/>
      <w:spacing w:before="240" w:after="60"/>
      <w:outlineLvl w:val="1"/>
    </w:pPr>
    <w:rPr>
      <w:b/>
      <w:bCs/>
      <w:spacing w:val="10"/>
      <w:sz w:val="28"/>
      <w:szCs w:val="28"/>
    </w:rPr>
  </w:style>
  <w:style w:type="paragraph" w:styleId="3">
    <w:name w:val="heading 3"/>
    <w:basedOn w:val="a"/>
    <w:next w:val="a"/>
    <w:link w:val="30"/>
    <w:qFormat/>
    <w:rsid w:val="00720F9F"/>
    <w:pPr>
      <w:keepNext/>
      <w:spacing w:before="180" w:after="60"/>
      <w:outlineLvl w:val="2"/>
    </w:pPr>
    <w:rPr>
      <w:b/>
      <w:bCs/>
      <w:spacing w:val="2"/>
      <w:sz w:val="26"/>
      <w:szCs w:val="26"/>
    </w:rPr>
  </w:style>
  <w:style w:type="paragraph" w:styleId="4">
    <w:name w:val="heading 4"/>
    <w:basedOn w:val="a"/>
    <w:next w:val="a"/>
    <w:link w:val="40"/>
    <w:qFormat/>
    <w:rsid w:val="00720F9F"/>
    <w:pPr>
      <w:keepNext/>
      <w:spacing w:before="12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F9F"/>
    <w:pPr>
      <w:keepNext/>
      <w:keepLines/>
      <w:spacing w:before="200"/>
      <w:ind w:left="1008" w:hanging="1008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F9F"/>
    <w:pPr>
      <w:keepNext/>
      <w:keepLines/>
      <w:spacing w:before="20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F9F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F9F"/>
    <w:pPr>
      <w:keepNext/>
      <w:keepLines/>
      <w:spacing w:before="200"/>
      <w:ind w:left="1440" w:hanging="144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F9F"/>
    <w:pPr>
      <w:keepNext/>
      <w:keepLines/>
      <w:spacing w:before="20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720F9F"/>
    <w:rPr>
      <w:rFonts w:ascii="David" w:hAnsi="David" w:cs="David"/>
      <w:b/>
      <w:bCs/>
      <w:spacing w:val="20"/>
      <w:kern w:val="32"/>
      <w:sz w:val="32"/>
      <w:szCs w:val="32"/>
      <w:lang w:eastAsia="he-IL"/>
    </w:rPr>
  </w:style>
  <w:style w:type="character" w:customStyle="1" w:styleId="20">
    <w:name w:val="כותרת 2 תו"/>
    <w:basedOn w:val="a0"/>
    <w:link w:val="2"/>
    <w:rsid w:val="00720F9F"/>
    <w:rPr>
      <w:rFonts w:ascii="Times New Roman" w:hAnsi="Times New Roman" w:cs="David"/>
      <w:b/>
      <w:bCs/>
      <w:spacing w:val="10"/>
      <w:sz w:val="28"/>
      <w:szCs w:val="28"/>
      <w:lang w:eastAsia="he-IL"/>
    </w:rPr>
  </w:style>
  <w:style w:type="character" w:customStyle="1" w:styleId="30">
    <w:name w:val="כותרת 3 תו"/>
    <w:basedOn w:val="a0"/>
    <w:link w:val="3"/>
    <w:rsid w:val="00720F9F"/>
    <w:rPr>
      <w:rFonts w:ascii="Times New Roman" w:hAnsi="Times New Roman" w:cs="David"/>
      <w:b/>
      <w:bCs/>
      <w:spacing w:val="2"/>
      <w:sz w:val="26"/>
      <w:szCs w:val="26"/>
      <w:lang w:eastAsia="he-IL"/>
    </w:rPr>
  </w:style>
  <w:style w:type="character" w:customStyle="1" w:styleId="40">
    <w:name w:val="כותרת 4 תו"/>
    <w:basedOn w:val="a0"/>
    <w:link w:val="4"/>
    <w:rsid w:val="00720F9F"/>
    <w:rPr>
      <w:rFonts w:ascii="Times New Roman" w:hAnsi="Times New Roman" w:cs="David"/>
      <w:b/>
      <w:bCs/>
      <w:sz w:val="24"/>
      <w:szCs w:val="24"/>
      <w:lang w:eastAsia="he-IL"/>
    </w:rPr>
  </w:style>
  <w:style w:type="paragraph" w:customStyle="1" w:styleId="000">
    <w:name w:val="סגנון כותרת 0 + לפני:  0  ס''מ שורה ראשונה:  0  ס''מ"/>
    <w:basedOn w:val="a"/>
    <w:rsid w:val="00720F9F"/>
    <w:pPr>
      <w:keepNext/>
      <w:spacing w:after="240"/>
      <w:jc w:val="center"/>
      <w:outlineLvl w:val="0"/>
    </w:pPr>
    <w:rPr>
      <w:rFonts w:ascii="David" w:hAnsi="David"/>
      <w:b/>
      <w:bCs/>
      <w:spacing w:val="20"/>
      <w:kern w:val="32"/>
      <w:sz w:val="40"/>
      <w:szCs w:val="40"/>
    </w:rPr>
  </w:style>
  <w:style w:type="paragraph" w:customStyle="1" w:styleId="a3">
    <w:name w:val="ציטוט לועזי"/>
    <w:basedOn w:val="a"/>
    <w:next w:val="a"/>
    <w:rsid w:val="00720F9F"/>
    <w:pPr>
      <w:bidi w:val="0"/>
      <w:spacing w:after="60"/>
      <w:ind w:left="851" w:right="851"/>
      <w:contextualSpacing/>
    </w:pPr>
    <w:rPr>
      <w:sz w:val="22"/>
      <w:szCs w:val="22"/>
    </w:rPr>
  </w:style>
  <w:style w:type="paragraph" w:customStyle="1" w:styleId="a4">
    <w:name w:val="ציטוט עברי"/>
    <w:basedOn w:val="a"/>
    <w:next w:val="a"/>
    <w:rsid w:val="00720F9F"/>
    <w:pPr>
      <w:spacing w:after="60"/>
      <w:ind w:left="851" w:right="851"/>
      <w:contextualSpacing/>
    </w:pPr>
    <w:rPr>
      <w:rFonts w:ascii="David" w:hAnsi="David"/>
      <w:szCs w:val="22"/>
    </w:rPr>
  </w:style>
  <w:style w:type="paragraph" w:customStyle="1" w:styleId="a5">
    <w:name w:val="ציטוט רחב"/>
    <w:basedOn w:val="a"/>
    <w:qFormat/>
    <w:rsid w:val="00720F9F"/>
    <w:pPr>
      <w:spacing w:before="60" w:after="60"/>
      <w:ind w:left="567" w:right="567"/>
    </w:pPr>
    <w:rPr>
      <w:rFonts w:ascii="David" w:hAnsi="David"/>
      <w:sz w:val="20"/>
      <w:szCs w:val="22"/>
    </w:rPr>
  </w:style>
  <w:style w:type="character" w:customStyle="1" w:styleId="50">
    <w:name w:val="כותרת 5 תו"/>
    <w:basedOn w:val="a0"/>
    <w:link w:val="5"/>
    <w:uiPriority w:val="9"/>
    <w:semiHidden/>
    <w:rsid w:val="00720F9F"/>
    <w:rPr>
      <w:rFonts w:ascii="Cambria" w:hAnsi="Cambria" w:cs="David"/>
      <w:color w:val="243F60"/>
      <w:sz w:val="24"/>
      <w:szCs w:val="24"/>
      <w:lang w:eastAsia="he-IL"/>
    </w:rPr>
  </w:style>
  <w:style w:type="character" w:customStyle="1" w:styleId="60">
    <w:name w:val="כותרת 6 תו"/>
    <w:basedOn w:val="a0"/>
    <w:link w:val="6"/>
    <w:uiPriority w:val="9"/>
    <w:semiHidden/>
    <w:rsid w:val="00720F9F"/>
    <w:rPr>
      <w:rFonts w:ascii="Cambria" w:hAnsi="Cambria" w:cs="David"/>
      <w:i/>
      <w:iCs/>
      <w:color w:val="243F60"/>
      <w:sz w:val="24"/>
      <w:szCs w:val="24"/>
      <w:lang w:eastAsia="he-IL"/>
    </w:rPr>
  </w:style>
  <w:style w:type="character" w:customStyle="1" w:styleId="70">
    <w:name w:val="כותרת 7 תו"/>
    <w:basedOn w:val="a0"/>
    <w:link w:val="7"/>
    <w:uiPriority w:val="9"/>
    <w:semiHidden/>
    <w:rsid w:val="00720F9F"/>
    <w:rPr>
      <w:rFonts w:ascii="Cambria" w:hAnsi="Cambria" w:cs="David"/>
      <w:i/>
      <w:iCs/>
      <w:color w:val="404040"/>
      <w:sz w:val="24"/>
      <w:szCs w:val="24"/>
      <w:lang w:eastAsia="he-IL"/>
    </w:rPr>
  </w:style>
  <w:style w:type="character" w:customStyle="1" w:styleId="80">
    <w:name w:val="כותרת 8 תו"/>
    <w:basedOn w:val="a0"/>
    <w:link w:val="8"/>
    <w:uiPriority w:val="9"/>
    <w:semiHidden/>
    <w:rsid w:val="00720F9F"/>
    <w:rPr>
      <w:rFonts w:ascii="Cambria" w:hAnsi="Cambria" w:cs="David"/>
      <w:color w:val="404040"/>
      <w:sz w:val="20"/>
      <w:szCs w:val="20"/>
      <w:lang w:eastAsia="he-IL"/>
    </w:rPr>
  </w:style>
  <w:style w:type="character" w:customStyle="1" w:styleId="90">
    <w:name w:val="כותרת 9 תו"/>
    <w:basedOn w:val="a0"/>
    <w:link w:val="9"/>
    <w:uiPriority w:val="9"/>
    <w:semiHidden/>
    <w:rsid w:val="00720F9F"/>
    <w:rPr>
      <w:rFonts w:ascii="Cambria" w:hAnsi="Cambria" w:cs="David"/>
      <w:i/>
      <w:iCs/>
      <w:color w:val="404040"/>
      <w:sz w:val="20"/>
      <w:szCs w:val="20"/>
      <w:lang w:eastAsia="he-IL"/>
    </w:rPr>
  </w:style>
  <w:style w:type="paragraph" w:styleId="a6">
    <w:name w:val="footnote text"/>
    <w:aliases w:val="Footnote Text,הערת שולים"/>
    <w:basedOn w:val="a"/>
    <w:link w:val="a7"/>
    <w:uiPriority w:val="99"/>
    <w:unhideWhenUsed/>
    <w:rsid w:val="00ED3F21"/>
    <w:rPr>
      <w:sz w:val="20"/>
      <w:szCs w:val="20"/>
    </w:rPr>
  </w:style>
  <w:style w:type="character" w:customStyle="1" w:styleId="a7">
    <w:name w:val="טקסט הערת שוליים תו"/>
    <w:aliases w:val="Footnote Text תו,הערת שולים תו"/>
    <w:basedOn w:val="a0"/>
    <w:link w:val="a6"/>
    <w:uiPriority w:val="99"/>
    <w:rsid w:val="00ED3F21"/>
    <w:rPr>
      <w:rFonts w:ascii="Times New Roman" w:hAnsi="Times New Roman" w:cs="David"/>
      <w:sz w:val="20"/>
      <w:szCs w:val="20"/>
      <w:lang w:val="en-US" w:eastAsia="he-IL"/>
    </w:rPr>
  </w:style>
  <w:style w:type="paragraph" w:styleId="a8">
    <w:name w:val="header"/>
    <w:basedOn w:val="a"/>
    <w:link w:val="a9"/>
    <w:uiPriority w:val="99"/>
    <w:unhideWhenUsed/>
    <w:rsid w:val="00720F9F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720F9F"/>
    <w:rPr>
      <w:rFonts w:ascii="Times New Roman" w:hAnsi="Times New Roman" w:cs="David"/>
      <w:sz w:val="24"/>
      <w:szCs w:val="24"/>
      <w:lang w:eastAsia="he-IL"/>
    </w:rPr>
  </w:style>
  <w:style w:type="paragraph" w:styleId="aa">
    <w:name w:val="footer"/>
    <w:basedOn w:val="a"/>
    <w:link w:val="ab"/>
    <w:uiPriority w:val="99"/>
    <w:unhideWhenUsed/>
    <w:rsid w:val="00720F9F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uiPriority w:val="99"/>
    <w:rsid w:val="00720F9F"/>
    <w:rPr>
      <w:rFonts w:ascii="Times New Roman" w:hAnsi="Times New Roman" w:cs="David"/>
      <w:sz w:val="24"/>
      <w:szCs w:val="24"/>
      <w:lang w:eastAsia="he-IL"/>
    </w:rPr>
  </w:style>
  <w:style w:type="character" w:styleId="ac">
    <w:name w:val="footnote reference"/>
    <w:basedOn w:val="a0"/>
    <w:uiPriority w:val="99"/>
    <w:semiHidden/>
    <w:unhideWhenUsed/>
    <w:rsid w:val="00720F9F"/>
    <w:rPr>
      <w:vertAlign w:val="superscript"/>
    </w:rPr>
  </w:style>
  <w:style w:type="character" w:styleId="Hyperlink">
    <w:name w:val="Hyperlink"/>
    <w:basedOn w:val="a0"/>
    <w:uiPriority w:val="99"/>
    <w:unhideWhenUsed/>
    <w:rsid w:val="00720F9F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720F9F"/>
    <w:rPr>
      <w:color w:val="800080" w:themeColor="followedHyperlink"/>
      <w:u w:val="single"/>
    </w:rPr>
  </w:style>
  <w:style w:type="paragraph" w:styleId="ad">
    <w:name w:val="Document Map"/>
    <w:basedOn w:val="a"/>
    <w:link w:val="ae"/>
    <w:uiPriority w:val="99"/>
    <w:semiHidden/>
    <w:unhideWhenUsed/>
    <w:rsid w:val="00720F9F"/>
    <w:rPr>
      <w:rFonts w:ascii="Tahoma" w:hAnsi="Tahoma" w:cs="Tahoma"/>
      <w:sz w:val="16"/>
      <w:szCs w:val="16"/>
    </w:rPr>
  </w:style>
  <w:style w:type="character" w:customStyle="1" w:styleId="ae">
    <w:name w:val="מפת מסמך תו"/>
    <w:basedOn w:val="a0"/>
    <w:link w:val="ad"/>
    <w:uiPriority w:val="99"/>
    <w:semiHidden/>
    <w:rsid w:val="00720F9F"/>
    <w:rPr>
      <w:rFonts w:ascii="Tahoma" w:hAnsi="Tahoma" w:cs="Tahoma"/>
      <w:sz w:val="16"/>
      <w:szCs w:val="16"/>
      <w:lang w:eastAsia="he-IL"/>
    </w:rPr>
  </w:style>
  <w:style w:type="paragraph" w:styleId="af">
    <w:name w:val="Balloon Text"/>
    <w:basedOn w:val="a"/>
    <w:link w:val="af0"/>
    <w:uiPriority w:val="99"/>
    <w:semiHidden/>
    <w:unhideWhenUsed/>
    <w:rsid w:val="00720F9F"/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0"/>
    <w:link w:val="af"/>
    <w:uiPriority w:val="99"/>
    <w:semiHidden/>
    <w:rsid w:val="00720F9F"/>
    <w:rPr>
      <w:rFonts w:ascii="Tahoma" w:hAnsi="Tahoma" w:cs="Tahoma"/>
      <w:sz w:val="16"/>
      <w:szCs w:val="16"/>
      <w:lang w:eastAsia="he-IL"/>
    </w:rPr>
  </w:style>
  <w:style w:type="table" w:styleId="af1">
    <w:name w:val="Table Grid"/>
    <w:basedOn w:val="a1"/>
    <w:uiPriority w:val="59"/>
    <w:rsid w:val="00720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720F9F"/>
    <w:pPr>
      <w:ind w:left="720"/>
      <w:contextualSpacing/>
    </w:pPr>
  </w:style>
  <w:style w:type="paragraph" w:styleId="af3">
    <w:name w:val="Body Text Indent"/>
    <w:basedOn w:val="a"/>
    <w:link w:val="af4"/>
    <w:rsid w:val="009C2941"/>
    <w:pPr>
      <w:widowControl/>
      <w:adjustRightInd/>
      <w:ind w:left="2160" w:hanging="2160"/>
      <w:textAlignment w:val="auto"/>
    </w:pPr>
  </w:style>
  <w:style w:type="character" w:customStyle="1" w:styleId="af4">
    <w:name w:val="כניסה בגוף טקסט תו"/>
    <w:basedOn w:val="a0"/>
    <w:link w:val="af3"/>
    <w:rsid w:val="009C2941"/>
    <w:rPr>
      <w:rFonts w:ascii="Times New Roman" w:hAnsi="Times New Roman" w:cs="David"/>
      <w:sz w:val="24"/>
      <w:szCs w:val="24"/>
      <w:lang w:eastAsia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</dc:creator>
  <cp:lastModifiedBy>yoshi</cp:lastModifiedBy>
  <cp:revision>1</cp:revision>
  <dcterms:created xsi:type="dcterms:W3CDTF">2014-07-09T14:36:00Z</dcterms:created>
  <dcterms:modified xsi:type="dcterms:W3CDTF">2014-07-09T14:37:00Z</dcterms:modified>
</cp:coreProperties>
</file>