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55" w:rsidRDefault="00761CAA" w:rsidP="00393755">
      <w:pPr>
        <w:spacing w:line="360" w:lineRule="auto"/>
        <w:ind w:left="431" w:hanging="431"/>
        <w:jc w:val="center"/>
        <w:rPr>
          <w:rFonts w:cs="David"/>
          <w:b/>
          <w:bCs/>
          <w:sz w:val="32"/>
          <w:szCs w:val="32"/>
          <w:rtl/>
        </w:rPr>
      </w:pPr>
      <w:r w:rsidRPr="00393755">
        <w:rPr>
          <w:rFonts w:cs="David" w:hint="cs"/>
          <w:b/>
          <w:bCs/>
          <w:sz w:val="32"/>
          <w:szCs w:val="32"/>
          <w:rtl/>
        </w:rPr>
        <w:t>קורות חיים</w:t>
      </w:r>
      <w:r w:rsidR="00393755">
        <w:rPr>
          <w:rFonts w:cs="David" w:hint="cs"/>
          <w:b/>
          <w:bCs/>
          <w:sz w:val="32"/>
          <w:szCs w:val="32"/>
          <w:rtl/>
        </w:rPr>
        <w:t>: אסתי אייזנמן</w:t>
      </w:r>
    </w:p>
    <w:p w:rsidR="00204192" w:rsidRPr="000E0738" w:rsidRDefault="00696A06" w:rsidP="00EF48A0">
      <w:pPr>
        <w:spacing w:line="360" w:lineRule="auto"/>
        <w:ind w:left="431" w:hanging="431"/>
        <w:jc w:val="right"/>
        <w:rPr>
          <w:rFonts w:cs="David"/>
          <w:b/>
          <w:bCs/>
          <w:sz w:val="24"/>
          <w:szCs w:val="24"/>
          <w:rtl/>
        </w:rPr>
      </w:pPr>
      <w:r w:rsidRPr="000E0738">
        <w:rPr>
          <w:rFonts w:cs="David" w:hint="cs"/>
          <w:b/>
          <w:bCs/>
          <w:sz w:val="24"/>
          <w:szCs w:val="24"/>
          <w:rtl/>
        </w:rPr>
        <w:tab/>
      </w:r>
      <w:r w:rsidRPr="000E0738">
        <w:rPr>
          <w:rFonts w:cs="David" w:hint="cs"/>
          <w:b/>
          <w:bCs/>
          <w:sz w:val="24"/>
          <w:szCs w:val="24"/>
          <w:rtl/>
        </w:rPr>
        <w:tab/>
      </w:r>
      <w:r w:rsidRPr="000E0738">
        <w:rPr>
          <w:rFonts w:cs="David" w:hint="cs"/>
          <w:b/>
          <w:bCs/>
          <w:sz w:val="24"/>
          <w:szCs w:val="24"/>
          <w:rtl/>
        </w:rPr>
        <w:tab/>
      </w:r>
      <w:r w:rsidRPr="000E0738">
        <w:rPr>
          <w:rFonts w:cs="David" w:hint="cs"/>
          <w:b/>
          <w:bCs/>
          <w:sz w:val="24"/>
          <w:szCs w:val="24"/>
          <w:rtl/>
        </w:rPr>
        <w:tab/>
      </w:r>
      <w:r w:rsidR="00204192" w:rsidRPr="000E0738">
        <w:rPr>
          <w:rFonts w:cs="David" w:hint="cs"/>
          <w:b/>
          <w:bCs/>
          <w:sz w:val="24"/>
          <w:szCs w:val="24"/>
          <w:rtl/>
        </w:rPr>
        <w:t>תאריך</w:t>
      </w:r>
      <w:r w:rsidR="00204192" w:rsidRPr="000E0738">
        <w:rPr>
          <w:rFonts w:cs="David"/>
          <w:b/>
          <w:bCs/>
          <w:sz w:val="24"/>
          <w:szCs w:val="24"/>
          <w:rtl/>
        </w:rPr>
        <w:t xml:space="preserve"> </w:t>
      </w:r>
      <w:r w:rsidR="00204192" w:rsidRPr="000E0738">
        <w:rPr>
          <w:rFonts w:cs="David" w:hint="cs"/>
          <w:b/>
          <w:bCs/>
          <w:sz w:val="24"/>
          <w:szCs w:val="24"/>
          <w:rtl/>
        </w:rPr>
        <w:t>עדכון</w:t>
      </w:r>
      <w:r w:rsidR="00204192" w:rsidRPr="000E0738">
        <w:rPr>
          <w:rFonts w:cs="David"/>
          <w:b/>
          <w:bCs/>
          <w:sz w:val="24"/>
          <w:szCs w:val="24"/>
          <w:rtl/>
        </w:rPr>
        <w:t>:</w:t>
      </w:r>
      <w:r w:rsidR="00001246">
        <w:rPr>
          <w:rFonts w:cs="David" w:hint="cs"/>
          <w:b/>
          <w:bCs/>
          <w:sz w:val="24"/>
          <w:szCs w:val="24"/>
          <w:rtl/>
        </w:rPr>
        <w:t xml:space="preserve"> </w:t>
      </w:r>
      <w:r w:rsidR="00312EAB">
        <w:rPr>
          <w:rFonts w:cs="David" w:hint="cs"/>
          <w:b/>
          <w:bCs/>
          <w:sz w:val="24"/>
          <w:szCs w:val="24"/>
          <w:rtl/>
        </w:rPr>
        <w:t>2</w:t>
      </w:r>
      <w:r w:rsidR="00001246">
        <w:rPr>
          <w:rFonts w:cs="David" w:hint="cs"/>
          <w:b/>
          <w:bCs/>
          <w:sz w:val="24"/>
          <w:szCs w:val="24"/>
          <w:rtl/>
        </w:rPr>
        <w:t>.</w:t>
      </w:r>
      <w:r w:rsidR="00EF48A0">
        <w:rPr>
          <w:rFonts w:cs="David" w:hint="cs"/>
          <w:b/>
          <w:bCs/>
          <w:sz w:val="24"/>
          <w:szCs w:val="24"/>
          <w:rtl/>
        </w:rPr>
        <w:t>4</w:t>
      </w:r>
      <w:r w:rsidR="00001246">
        <w:rPr>
          <w:rFonts w:cs="David" w:hint="cs"/>
          <w:b/>
          <w:bCs/>
          <w:sz w:val="24"/>
          <w:szCs w:val="24"/>
          <w:rtl/>
        </w:rPr>
        <w:t>.</w:t>
      </w:r>
      <w:r w:rsidR="00EF48A0">
        <w:rPr>
          <w:rFonts w:cs="David" w:hint="cs"/>
          <w:b/>
          <w:bCs/>
          <w:sz w:val="24"/>
          <w:szCs w:val="24"/>
          <w:rtl/>
        </w:rPr>
        <w:t>21</w:t>
      </w:r>
      <w:r w:rsidR="00204192" w:rsidRPr="000E0738">
        <w:rPr>
          <w:rFonts w:cs="David" w:hint="cs"/>
          <w:b/>
          <w:bCs/>
          <w:sz w:val="24"/>
          <w:szCs w:val="24"/>
          <w:rtl/>
        </w:rPr>
        <w:tab/>
      </w:r>
    </w:p>
    <w:p w:rsidR="0048503C" w:rsidRDefault="00BD5A21" w:rsidP="00C30446">
      <w:pPr>
        <w:pStyle w:val="1"/>
        <w:rPr>
          <w:sz w:val="28"/>
          <w:szCs w:val="28"/>
          <w:u w:val="none"/>
          <w:rtl/>
        </w:rPr>
      </w:pPr>
      <w:bookmarkStart w:id="0" w:name="_תוכן:_פרטיים_אישיים"/>
      <w:bookmarkStart w:id="1" w:name="_תוכן:"/>
      <w:bookmarkEnd w:id="0"/>
      <w:bookmarkEnd w:id="1"/>
      <w:r w:rsidRPr="0048503C">
        <w:rPr>
          <w:rFonts w:hint="cs"/>
          <w:sz w:val="28"/>
          <w:szCs w:val="28"/>
          <w:u w:val="none"/>
          <w:rtl/>
        </w:rPr>
        <w:t xml:space="preserve">תוכן: </w:t>
      </w:r>
    </w:p>
    <w:p w:rsidR="002C606D" w:rsidRPr="002C606D" w:rsidRDefault="002C606D" w:rsidP="002C606D">
      <w:pPr>
        <w:rPr>
          <w:rtl/>
        </w:rPr>
      </w:pPr>
    </w:p>
    <w:bookmarkStart w:id="2" w:name="_1._פרטיים_אישיים"/>
    <w:bookmarkEnd w:id="2"/>
    <w:p w:rsidR="00BD5A21" w:rsidRPr="0048503C" w:rsidRDefault="0048503C" w:rsidP="0048503C">
      <w:pPr>
        <w:pStyle w:val="1"/>
        <w:rPr>
          <w:sz w:val="24"/>
          <w:u w:val="none"/>
          <w:rtl/>
        </w:rPr>
      </w:pPr>
      <w:r>
        <w:rPr>
          <w:sz w:val="24"/>
          <w:u w:val="none"/>
          <w:rtl/>
        </w:rPr>
        <w:fldChar w:fldCharType="begin"/>
      </w:r>
      <w:r>
        <w:rPr>
          <w:sz w:val="24"/>
          <w:u w:val="none"/>
          <w:rtl/>
        </w:rPr>
        <w:instrText xml:space="preserve"> </w:instrText>
      </w:r>
      <w:r>
        <w:rPr>
          <w:sz w:val="24"/>
          <w:u w:val="none"/>
        </w:rPr>
        <w:instrText>HYPERLINK</w:instrText>
      </w:r>
      <w:r>
        <w:rPr>
          <w:sz w:val="24"/>
          <w:u w:val="none"/>
          <w:rtl/>
        </w:rPr>
        <w:instrText xml:space="preserve">  \</w:instrText>
      </w:r>
      <w:r>
        <w:rPr>
          <w:sz w:val="24"/>
          <w:u w:val="none"/>
        </w:rPr>
        <w:instrText>l</w:instrText>
      </w:r>
      <w:r>
        <w:rPr>
          <w:sz w:val="24"/>
          <w:u w:val="none"/>
          <w:rtl/>
        </w:rPr>
        <w:instrText xml:space="preserve"> "_1._פרטיים_אישיים" </w:instrText>
      </w:r>
      <w:r>
        <w:rPr>
          <w:sz w:val="24"/>
          <w:u w:val="none"/>
          <w:rtl/>
        </w:rPr>
        <w:fldChar w:fldCharType="separate"/>
      </w:r>
      <w:r w:rsidRPr="0048503C">
        <w:rPr>
          <w:rStyle w:val="Hyperlink"/>
          <w:rFonts w:hint="cs"/>
          <w:sz w:val="24"/>
          <w:rtl/>
        </w:rPr>
        <w:t xml:space="preserve">1. </w:t>
      </w:r>
      <w:r w:rsidR="00BD5A21" w:rsidRPr="0048503C">
        <w:rPr>
          <w:rStyle w:val="Hyperlink"/>
          <w:rFonts w:hint="cs"/>
          <w:sz w:val="24"/>
          <w:rtl/>
        </w:rPr>
        <w:t>פרטיים אישיים</w:t>
      </w:r>
      <w:r>
        <w:rPr>
          <w:sz w:val="24"/>
          <w:u w:val="none"/>
          <w:rtl/>
        </w:rPr>
        <w:fldChar w:fldCharType="end"/>
      </w:r>
    </w:p>
    <w:p w:rsidR="00BD5A21" w:rsidRDefault="00ED3600" w:rsidP="00397FEC">
      <w:pPr>
        <w:spacing w:line="240" w:lineRule="auto"/>
        <w:ind w:left="431" w:hanging="431"/>
        <w:rPr>
          <w:rFonts w:cs="David"/>
          <w:b/>
          <w:bCs/>
          <w:sz w:val="24"/>
          <w:szCs w:val="24"/>
          <w:rtl/>
        </w:rPr>
      </w:pPr>
      <w:hyperlink w:anchor="_1._השכלה_אקדמית" w:history="1">
        <w:r w:rsidR="0048503C" w:rsidRPr="0048503C">
          <w:rPr>
            <w:rStyle w:val="Hyperlink"/>
            <w:rFonts w:cs="David" w:hint="cs"/>
            <w:b/>
            <w:bCs/>
            <w:sz w:val="24"/>
            <w:szCs w:val="24"/>
            <w:rtl/>
          </w:rPr>
          <w:t xml:space="preserve">2. </w:t>
        </w:r>
        <w:r w:rsidR="00BD5A21" w:rsidRPr="0048503C">
          <w:rPr>
            <w:rStyle w:val="Hyperlink"/>
            <w:rFonts w:cs="David" w:hint="cs"/>
            <w:b/>
            <w:bCs/>
            <w:sz w:val="24"/>
            <w:szCs w:val="24"/>
            <w:rtl/>
          </w:rPr>
          <w:t>השכלה אקדמית</w:t>
        </w:r>
      </w:hyperlink>
    </w:p>
    <w:p w:rsidR="0048503C" w:rsidRDefault="00ED3600" w:rsidP="00397FEC">
      <w:pPr>
        <w:spacing w:line="240" w:lineRule="auto"/>
        <w:ind w:left="431" w:hanging="431"/>
        <w:rPr>
          <w:rFonts w:cs="David"/>
          <w:b/>
          <w:bCs/>
          <w:sz w:val="24"/>
          <w:szCs w:val="24"/>
          <w:rtl/>
        </w:rPr>
      </w:pPr>
      <w:hyperlink w:anchor="_2._תעסוקה_אקדמית" w:history="1">
        <w:r w:rsidR="0048503C" w:rsidRPr="0048503C">
          <w:rPr>
            <w:rStyle w:val="Hyperlink"/>
            <w:rFonts w:cs="David" w:hint="cs"/>
            <w:b/>
            <w:bCs/>
            <w:sz w:val="24"/>
            <w:szCs w:val="24"/>
            <w:rtl/>
          </w:rPr>
          <w:t>3. תעסוקה אקדמית</w:t>
        </w:r>
      </w:hyperlink>
    </w:p>
    <w:p w:rsidR="00BD5A21" w:rsidRPr="0048503C" w:rsidRDefault="0048503C" w:rsidP="0048503C">
      <w:pPr>
        <w:spacing w:line="240" w:lineRule="auto"/>
        <w:ind w:left="431" w:hanging="431"/>
        <w:rPr>
          <w:rStyle w:val="Hyperlink"/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/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HYPERLINK</w:instrText>
      </w:r>
      <w:r>
        <w:rPr>
          <w:rFonts w:cs="David"/>
          <w:b/>
          <w:bCs/>
          <w:sz w:val="24"/>
          <w:szCs w:val="24"/>
          <w:rtl/>
        </w:rPr>
        <w:instrText xml:space="preserve">  \</w:instrText>
      </w:r>
      <w:r>
        <w:rPr>
          <w:rFonts w:cs="David"/>
          <w:b/>
          <w:bCs/>
          <w:sz w:val="24"/>
          <w:szCs w:val="24"/>
        </w:rPr>
        <w:instrText>l</w:instrText>
      </w:r>
      <w:r>
        <w:rPr>
          <w:rFonts w:cs="David"/>
          <w:b/>
          <w:bCs/>
          <w:sz w:val="24"/>
          <w:szCs w:val="24"/>
          <w:rtl/>
        </w:rPr>
        <w:instrText xml:space="preserve"> "_3._</w:instrText>
      </w:r>
      <w:r>
        <w:rPr>
          <w:rFonts w:cs="David" w:hint="cs"/>
          <w:b/>
          <w:bCs/>
          <w:sz w:val="24"/>
          <w:szCs w:val="24"/>
          <w:rtl/>
        </w:rPr>
        <w:instrText>רשימת</w:instrText>
      </w:r>
      <w:r>
        <w:rPr>
          <w:rFonts w:cs="David"/>
          <w:b/>
          <w:bCs/>
          <w:sz w:val="24"/>
          <w:szCs w:val="24"/>
          <w:rtl/>
        </w:rPr>
        <w:instrText>_</w:instrText>
      </w:r>
      <w:r>
        <w:rPr>
          <w:rFonts w:cs="David" w:hint="cs"/>
          <w:b/>
          <w:bCs/>
          <w:sz w:val="24"/>
          <w:szCs w:val="24"/>
          <w:rtl/>
        </w:rPr>
        <w:instrText>פרסומים</w:instrText>
      </w:r>
      <w:r>
        <w:rPr>
          <w:rFonts w:cs="David"/>
          <w:b/>
          <w:bCs/>
          <w:sz w:val="24"/>
          <w:szCs w:val="24"/>
          <w:rtl/>
        </w:rPr>
        <w:instrText xml:space="preserve">" </w:instrText>
      </w:r>
      <w:r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Style w:val="Hyperlink"/>
          <w:rFonts w:cs="David" w:hint="cs"/>
          <w:b/>
          <w:bCs/>
          <w:sz w:val="24"/>
          <w:szCs w:val="24"/>
          <w:rtl/>
        </w:rPr>
        <w:t>4</w:t>
      </w:r>
      <w:r w:rsidRPr="0048503C">
        <w:rPr>
          <w:rStyle w:val="Hyperlink"/>
          <w:rFonts w:cs="David" w:hint="cs"/>
          <w:b/>
          <w:bCs/>
          <w:sz w:val="24"/>
          <w:szCs w:val="24"/>
          <w:rtl/>
        </w:rPr>
        <w:t xml:space="preserve">. </w:t>
      </w:r>
      <w:r w:rsidR="00BD5A21" w:rsidRPr="0048503C">
        <w:rPr>
          <w:rStyle w:val="Hyperlink"/>
          <w:rFonts w:cs="David" w:hint="cs"/>
          <w:b/>
          <w:bCs/>
          <w:sz w:val="24"/>
          <w:szCs w:val="24"/>
          <w:rtl/>
        </w:rPr>
        <w:t>רשימת פרסומים</w:t>
      </w:r>
    </w:p>
    <w:p w:rsidR="0048503C" w:rsidRPr="00156779" w:rsidRDefault="0048503C" w:rsidP="0048503C">
      <w:pPr>
        <w:spacing w:line="240" w:lineRule="auto"/>
        <w:ind w:left="431" w:hanging="431"/>
        <w:rPr>
          <w:rStyle w:val="Hyperlink"/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end"/>
      </w:r>
      <w:r w:rsidR="00156779">
        <w:rPr>
          <w:rFonts w:cs="David"/>
          <w:b/>
          <w:bCs/>
          <w:sz w:val="24"/>
          <w:szCs w:val="24"/>
          <w:rtl/>
        </w:rPr>
        <w:fldChar w:fldCharType="begin"/>
      </w:r>
      <w:r w:rsidR="00156779">
        <w:rPr>
          <w:rFonts w:cs="David"/>
          <w:b/>
          <w:bCs/>
          <w:sz w:val="24"/>
          <w:szCs w:val="24"/>
          <w:rtl/>
        </w:rPr>
        <w:instrText xml:space="preserve"> </w:instrText>
      </w:r>
      <w:r w:rsidR="00156779">
        <w:rPr>
          <w:rFonts w:cs="David"/>
          <w:b/>
          <w:bCs/>
          <w:sz w:val="24"/>
          <w:szCs w:val="24"/>
        </w:rPr>
        <w:instrText>HYPERLINK</w:instrText>
      </w:r>
      <w:r w:rsidR="00156779">
        <w:rPr>
          <w:rFonts w:cs="David"/>
          <w:b/>
          <w:bCs/>
          <w:sz w:val="24"/>
          <w:szCs w:val="24"/>
          <w:rtl/>
        </w:rPr>
        <w:instrText xml:space="preserve">  \</w:instrText>
      </w:r>
      <w:r w:rsidR="00156779">
        <w:rPr>
          <w:rFonts w:cs="David"/>
          <w:b/>
          <w:bCs/>
          <w:sz w:val="24"/>
          <w:szCs w:val="24"/>
        </w:rPr>
        <w:instrText>l</w:instrText>
      </w:r>
      <w:r w:rsidR="00156779">
        <w:rPr>
          <w:rFonts w:cs="David"/>
          <w:b/>
          <w:bCs/>
          <w:sz w:val="24"/>
          <w:szCs w:val="24"/>
          <w:rtl/>
        </w:rPr>
        <w:instrText xml:space="preserve"> "_5._</w:instrText>
      </w:r>
      <w:r w:rsidR="00156779">
        <w:rPr>
          <w:rFonts w:cs="David" w:hint="cs"/>
          <w:b/>
          <w:bCs/>
          <w:sz w:val="24"/>
          <w:szCs w:val="24"/>
          <w:rtl/>
        </w:rPr>
        <w:instrText>הרצאות</w:instrText>
      </w:r>
      <w:r w:rsidR="00156779">
        <w:rPr>
          <w:rFonts w:cs="David"/>
          <w:b/>
          <w:bCs/>
          <w:sz w:val="24"/>
          <w:szCs w:val="24"/>
          <w:rtl/>
        </w:rPr>
        <w:instrText>_(</w:instrText>
      </w:r>
      <w:r w:rsidR="00156779">
        <w:rPr>
          <w:rFonts w:cs="David" w:hint="cs"/>
          <w:b/>
          <w:bCs/>
          <w:sz w:val="24"/>
          <w:szCs w:val="24"/>
          <w:rtl/>
        </w:rPr>
        <w:instrText>מהמאוחר</w:instrText>
      </w:r>
      <w:r w:rsidR="00156779">
        <w:rPr>
          <w:rFonts w:cs="David"/>
          <w:b/>
          <w:bCs/>
          <w:sz w:val="24"/>
          <w:szCs w:val="24"/>
          <w:rtl/>
        </w:rPr>
        <w:instrText xml:space="preserve">" </w:instrText>
      </w:r>
      <w:r w:rsidR="00156779">
        <w:rPr>
          <w:rFonts w:cs="David"/>
          <w:b/>
          <w:bCs/>
          <w:sz w:val="24"/>
          <w:szCs w:val="24"/>
          <w:rtl/>
        </w:rPr>
        <w:fldChar w:fldCharType="separate"/>
      </w:r>
      <w:r w:rsidR="00944FCE" w:rsidRPr="00156779">
        <w:rPr>
          <w:rStyle w:val="Hyperlink"/>
          <w:rFonts w:cs="David" w:hint="cs"/>
          <w:b/>
          <w:bCs/>
          <w:sz w:val="24"/>
          <w:szCs w:val="24"/>
          <w:rtl/>
        </w:rPr>
        <w:t>5. הרצאות</w:t>
      </w:r>
    </w:p>
    <w:p w:rsidR="00A22B4D" w:rsidRDefault="00156779" w:rsidP="0048503C">
      <w:pPr>
        <w:spacing w:line="240" w:lineRule="auto"/>
        <w:ind w:left="431" w:hanging="431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end"/>
      </w:r>
      <w:hyperlink w:anchor="_6._פעיליות_אקדמיות" w:history="1">
        <w:r w:rsidR="00A22B4D" w:rsidRPr="00156779">
          <w:rPr>
            <w:rStyle w:val="Hyperlink"/>
            <w:rFonts w:cs="David" w:hint="cs"/>
            <w:b/>
            <w:bCs/>
            <w:sz w:val="24"/>
            <w:szCs w:val="24"/>
            <w:rtl/>
          </w:rPr>
          <w:t>6. פעיליות אקדמיות נוספות</w:t>
        </w:r>
      </w:hyperlink>
    </w:p>
    <w:p w:rsidR="00944FCE" w:rsidRDefault="00ED3600" w:rsidP="0048503C">
      <w:pPr>
        <w:spacing w:line="240" w:lineRule="auto"/>
        <w:ind w:left="431" w:hanging="431"/>
        <w:rPr>
          <w:rFonts w:cs="David"/>
          <w:b/>
          <w:bCs/>
          <w:sz w:val="24"/>
          <w:szCs w:val="24"/>
          <w:rtl/>
        </w:rPr>
      </w:pPr>
      <w:hyperlink w:anchor="_7._מענקים,_מלגות" w:history="1">
        <w:r w:rsidR="00A22B4D" w:rsidRPr="00156779">
          <w:rPr>
            <w:rStyle w:val="Hyperlink"/>
            <w:rFonts w:cs="David" w:hint="cs"/>
            <w:b/>
            <w:bCs/>
            <w:sz w:val="24"/>
            <w:szCs w:val="24"/>
            <w:rtl/>
          </w:rPr>
          <w:t xml:space="preserve">7. </w:t>
        </w:r>
        <w:r w:rsidR="00944FCE" w:rsidRPr="00156779">
          <w:rPr>
            <w:rStyle w:val="Hyperlink"/>
            <w:rFonts w:cs="David" w:hint="cs"/>
            <w:b/>
            <w:bCs/>
            <w:sz w:val="24"/>
            <w:szCs w:val="24"/>
            <w:rtl/>
          </w:rPr>
          <w:t>מענקי מחקר, מלגות ופרסים</w:t>
        </w:r>
      </w:hyperlink>
    </w:p>
    <w:p w:rsidR="00944FCE" w:rsidRDefault="00ED3600" w:rsidP="0048503C">
      <w:pPr>
        <w:spacing w:line="240" w:lineRule="auto"/>
        <w:ind w:left="431" w:hanging="431"/>
        <w:rPr>
          <w:rFonts w:cs="David"/>
          <w:b/>
          <w:bCs/>
          <w:sz w:val="24"/>
          <w:szCs w:val="24"/>
          <w:rtl/>
        </w:rPr>
      </w:pPr>
      <w:hyperlink w:anchor="_8._תחומי_הוראה" w:history="1">
        <w:r w:rsidR="00944FCE" w:rsidRPr="00156779">
          <w:rPr>
            <w:rStyle w:val="Hyperlink"/>
            <w:rFonts w:cs="David" w:hint="cs"/>
            <w:b/>
            <w:bCs/>
            <w:sz w:val="24"/>
            <w:szCs w:val="24"/>
            <w:rtl/>
          </w:rPr>
          <w:t>8. תחומי הוראה והוראה בחו"ל</w:t>
        </w:r>
      </w:hyperlink>
    </w:p>
    <w:p w:rsidR="00944FCE" w:rsidRDefault="00ED3600" w:rsidP="0048503C">
      <w:pPr>
        <w:spacing w:line="240" w:lineRule="auto"/>
        <w:ind w:left="431" w:hanging="431"/>
        <w:rPr>
          <w:rFonts w:cs="David"/>
          <w:b/>
          <w:bCs/>
          <w:sz w:val="24"/>
          <w:szCs w:val="24"/>
          <w:rtl/>
        </w:rPr>
      </w:pPr>
      <w:hyperlink w:anchor="_9._ניסיון_אקדמי" w:history="1">
        <w:r w:rsidR="00944FCE" w:rsidRPr="00156779">
          <w:rPr>
            <w:rStyle w:val="Hyperlink"/>
            <w:rFonts w:cs="David" w:hint="cs"/>
            <w:b/>
            <w:bCs/>
            <w:sz w:val="24"/>
            <w:szCs w:val="24"/>
            <w:rtl/>
          </w:rPr>
          <w:t>9. ניסיון אקדמי אחר</w:t>
        </w:r>
      </w:hyperlink>
    </w:p>
    <w:p w:rsidR="0048503C" w:rsidRPr="0048503C" w:rsidRDefault="0048503C" w:rsidP="0048503C">
      <w:pPr>
        <w:spacing w:line="240" w:lineRule="auto"/>
        <w:ind w:left="431" w:hanging="431"/>
        <w:rPr>
          <w:rFonts w:cs="David" w:hint="cs"/>
          <w:b/>
          <w:bCs/>
          <w:sz w:val="24"/>
          <w:szCs w:val="24"/>
          <w:rtl/>
        </w:rPr>
      </w:pPr>
    </w:p>
    <w:p w:rsidR="00761CAA" w:rsidRPr="0000548A" w:rsidRDefault="0048503C" w:rsidP="00397FEC">
      <w:pPr>
        <w:spacing w:line="240" w:lineRule="auto"/>
        <w:ind w:left="431" w:hanging="431"/>
        <w:rPr>
          <w:rFonts w:cs="David"/>
          <w:b/>
          <w:bCs/>
          <w:sz w:val="28"/>
          <w:szCs w:val="28"/>
          <w:u w:val="single"/>
          <w:rtl/>
        </w:rPr>
      </w:pPr>
      <w:r w:rsidRPr="0000548A">
        <w:rPr>
          <w:rFonts w:cs="David" w:hint="cs"/>
          <w:b/>
          <w:bCs/>
          <w:sz w:val="28"/>
          <w:szCs w:val="28"/>
          <w:u w:val="single"/>
          <w:rtl/>
        </w:rPr>
        <w:t xml:space="preserve">1. </w:t>
      </w:r>
      <w:r w:rsidR="00761CAA" w:rsidRPr="0000548A">
        <w:rPr>
          <w:rFonts w:cs="David" w:hint="cs"/>
          <w:b/>
          <w:bCs/>
          <w:sz w:val="28"/>
          <w:szCs w:val="28"/>
          <w:u w:val="single"/>
          <w:rtl/>
        </w:rPr>
        <w:t>פרטים</w:t>
      </w:r>
      <w:r w:rsidR="00761CAA" w:rsidRPr="0000548A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761CAA" w:rsidRPr="0000548A">
        <w:rPr>
          <w:rFonts w:cs="David" w:hint="cs"/>
          <w:b/>
          <w:bCs/>
          <w:sz w:val="28"/>
          <w:szCs w:val="28"/>
          <w:u w:val="single"/>
          <w:rtl/>
        </w:rPr>
        <w:t>אישיים</w:t>
      </w:r>
    </w:p>
    <w:p w:rsidR="00761CAA" w:rsidRPr="000E0738" w:rsidRDefault="00761CAA" w:rsidP="00397FEC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  <w:r w:rsidRPr="0048503C">
        <w:rPr>
          <w:rFonts w:cs="David" w:hint="cs"/>
          <w:b/>
          <w:bCs/>
          <w:sz w:val="24"/>
          <w:szCs w:val="24"/>
          <w:rtl/>
        </w:rPr>
        <w:t>שם</w:t>
      </w:r>
      <w:r w:rsidRPr="000E0738">
        <w:rPr>
          <w:rFonts w:cs="David"/>
          <w:sz w:val="24"/>
          <w:szCs w:val="24"/>
          <w:rtl/>
        </w:rPr>
        <w:t>:</w:t>
      </w:r>
      <w:r w:rsidR="00253D1C" w:rsidRPr="000E0738">
        <w:rPr>
          <w:rFonts w:cs="David" w:hint="cs"/>
          <w:sz w:val="24"/>
          <w:szCs w:val="24"/>
          <w:rtl/>
        </w:rPr>
        <w:t xml:space="preserve"> אסתי אייזנמן</w:t>
      </w:r>
      <w:r w:rsidR="00E64605" w:rsidRPr="000E0738">
        <w:rPr>
          <w:rFonts w:cs="David" w:hint="cs"/>
          <w:sz w:val="24"/>
          <w:szCs w:val="24"/>
          <w:rtl/>
        </w:rPr>
        <w:t xml:space="preserve"> </w:t>
      </w:r>
      <w:r w:rsidR="00E64605" w:rsidRPr="000E0738">
        <w:rPr>
          <w:rFonts w:cs="David"/>
          <w:sz w:val="24"/>
          <w:szCs w:val="24"/>
        </w:rPr>
        <w:t>Esti Eisenmann</w:t>
      </w:r>
      <w:r w:rsidR="00253D1C" w:rsidRPr="000E0738">
        <w:rPr>
          <w:rFonts w:cs="David" w:hint="cs"/>
          <w:sz w:val="24"/>
          <w:szCs w:val="24"/>
          <w:rtl/>
        </w:rPr>
        <w:tab/>
      </w:r>
    </w:p>
    <w:p w:rsidR="00761CAA" w:rsidRPr="000E0738" w:rsidRDefault="00761CAA" w:rsidP="00397FEC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  <w:r w:rsidRPr="0048503C">
        <w:rPr>
          <w:rFonts w:cs="David" w:hint="cs"/>
          <w:b/>
          <w:bCs/>
          <w:sz w:val="24"/>
          <w:szCs w:val="24"/>
          <w:rtl/>
        </w:rPr>
        <w:t>ארץ</w:t>
      </w:r>
      <w:r w:rsidRPr="0048503C">
        <w:rPr>
          <w:rFonts w:cs="David"/>
          <w:b/>
          <w:bCs/>
          <w:sz w:val="24"/>
          <w:szCs w:val="24"/>
          <w:rtl/>
        </w:rPr>
        <w:t xml:space="preserve"> </w:t>
      </w:r>
      <w:r w:rsidRPr="0048503C">
        <w:rPr>
          <w:rFonts w:cs="David" w:hint="cs"/>
          <w:b/>
          <w:bCs/>
          <w:sz w:val="24"/>
          <w:szCs w:val="24"/>
          <w:rtl/>
        </w:rPr>
        <w:t>לידה</w:t>
      </w:r>
      <w:r w:rsidRPr="0048503C">
        <w:rPr>
          <w:rFonts w:cs="David"/>
          <w:b/>
          <w:bCs/>
          <w:sz w:val="24"/>
          <w:szCs w:val="24"/>
          <w:rtl/>
        </w:rPr>
        <w:t>:</w:t>
      </w:r>
      <w:r w:rsidR="00253D1C" w:rsidRPr="000E0738">
        <w:rPr>
          <w:rFonts w:cs="David" w:hint="cs"/>
          <w:sz w:val="24"/>
          <w:szCs w:val="24"/>
          <w:rtl/>
        </w:rPr>
        <w:t xml:space="preserve"> ישראל</w:t>
      </w:r>
    </w:p>
    <w:p w:rsidR="00E64605" w:rsidRDefault="00761CAA" w:rsidP="007732CB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  <w:r w:rsidRPr="0048503C">
        <w:rPr>
          <w:rFonts w:cs="David" w:hint="cs"/>
          <w:b/>
          <w:bCs/>
          <w:sz w:val="24"/>
          <w:szCs w:val="24"/>
          <w:rtl/>
        </w:rPr>
        <w:t>כתובת</w:t>
      </w:r>
      <w:r w:rsidRPr="0048503C">
        <w:rPr>
          <w:rFonts w:cs="David"/>
          <w:b/>
          <w:bCs/>
          <w:sz w:val="24"/>
          <w:szCs w:val="24"/>
          <w:rtl/>
        </w:rPr>
        <w:t>:</w:t>
      </w:r>
      <w:r w:rsidR="00253D1C" w:rsidRPr="000E0738">
        <w:rPr>
          <w:rFonts w:cs="David" w:hint="cs"/>
          <w:sz w:val="24"/>
          <w:szCs w:val="24"/>
          <w:rtl/>
        </w:rPr>
        <w:t xml:space="preserve"> אליהו מרידור 1 ירושלים</w:t>
      </w:r>
    </w:p>
    <w:p w:rsidR="00070D60" w:rsidRDefault="00070D60" w:rsidP="00397FEC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  <w:r w:rsidRPr="0048503C">
        <w:rPr>
          <w:rFonts w:cs="David" w:hint="cs"/>
          <w:b/>
          <w:bCs/>
          <w:sz w:val="24"/>
          <w:szCs w:val="24"/>
          <w:rtl/>
        </w:rPr>
        <w:t>כתובת דוא"ל:</w:t>
      </w:r>
      <w:r>
        <w:rPr>
          <w:rFonts w:cs="David" w:hint="cs"/>
          <w:sz w:val="24"/>
          <w:szCs w:val="24"/>
          <w:rtl/>
        </w:rPr>
        <w:t xml:space="preserve"> </w:t>
      </w:r>
      <w:hyperlink r:id="rId6" w:history="1">
        <w:r w:rsidRPr="000B17E5">
          <w:rPr>
            <w:rStyle w:val="Hyperlink"/>
            <w:rFonts w:cs="David"/>
            <w:sz w:val="24"/>
            <w:szCs w:val="24"/>
          </w:rPr>
          <w:t>estiei@openu.ac.il</w:t>
        </w:r>
      </w:hyperlink>
    </w:p>
    <w:p w:rsidR="0048503C" w:rsidRPr="0048503C" w:rsidRDefault="0048503C" w:rsidP="00397FEC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טלפון: </w:t>
      </w:r>
      <w:r>
        <w:rPr>
          <w:rFonts w:cs="David" w:hint="cs"/>
          <w:sz w:val="24"/>
          <w:szCs w:val="24"/>
          <w:rtl/>
        </w:rPr>
        <w:t>02-6561359</w:t>
      </w:r>
    </w:p>
    <w:p w:rsidR="00070D60" w:rsidRDefault="0048503C" w:rsidP="00397FEC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טלפון </w:t>
      </w:r>
      <w:r w:rsidR="00070D60" w:rsidRPr="0048503C">
        <w:rPr>
          <w:rFonts w:cs="David" w:hint="cs"/>
          <w:b/>
          <w:bCs/>
          <w:sz w:val="24"/>
          <w:szCs w:val="24"/>
          <w:rtl/>
        </w:rPr>
        <w:t>נייד:</w:t>
      </w:r>
      <w:r w:rsidR="00070D60">
        <w:rPr>
          <w:rFonts w:cs="David" w:hint="cs"/>
          <w:sz w:val="24"/>
          <w:szCs w:val="24"/>
          <w:rtl/>
        </w:rPr>
        <w:t xml:space="preserve"> 050-7161213</w:t>
      </w:r>
    </w:p>
    <w:p w:rsidR="0048503C" w:rsidRPr="0048503C" w:rsidRDefault="00ED3600" w:rsidP="00397FEC">
      <w:pPr>
        <w:spacing w:line="240" w:lineRule="auto"/>
        <w:ind w:left="431" w:hanging="431"/>
        <w:rPr>
          <w:rFonts w:cs="David"/>
          <w:sz w:val="20"/>
          <w:szCs w:val="20"/>
          <w:rtl/>
        </w:rPr>
      </w:pPr>
      <w:hyperlink w:anchor="_תוכן:" w:history="1">
        <w:r w:rsidR="0048503C" w:rsidRPr="0048503C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397FEC" w:rsidRDefault="00397FEC" w:rsidP="00397FEC">
      <w:pPr>
        <w:spacing w:line="240" w:lineRule="auto"/>
        <w:ind w:left="431" w:hanging="431"/>
        <w:rPr>
          <w:rFonts w:cs="David"/>
          <w:sz w:val="24"/>
          <w:szCs w:val="24"/>
          <w:rtl/>
        </w:rPr>
      </w:pPr>
    </w:p>
    <w:p w:rsidR="00761CAA" w:rsidRPr="0000548A" w:rsidRDefault="00A22B4D" w:rsidP="00BD5A21">
      <w:pPr>
        <w:pStyle w:val="1"/>
        <w:rPr>
          <w:sz w:val="28"/>
          <w:szCs w:val="28"/>
          <w:rtl/>
        </w:rPr>
      </w:pPr>
      <w:bookmarkStart w:id="3" w:name="_1._השכלה_אקדמית"/>
      <w:bookmarkEnd w:id="3"/>
      <w:r w:rsidRPr="0000548A">
        <w:rPr>
          <w:rFonts w:hint="cs"/>
          <w:sz w:val="28"/>
          <w:szCs w:val="28"/>
          <w:rtl/>
        </w:rPr>
        <w:t>2</w:t>
      </w:r>
      <w:r w:rsidR="00761CAA" w:rsidRPr="0000548A">
        <w:rPr>
          <w:sz w:val="28"/>
          <w:szCs w:val="28"/>
          <w:rtl/>
        </w:rPr>
        <w:t xml:space="preserve">. </w:t>
      </w:r>
      <w:r w:rsidR="00761CAA" w:rsidRPr="0000548A">
        <w:rPr>
          <w:rFonts w:hint="cs"/>
          <w:sz w:val="28"/>
          <w:szCs w:val="28"/>
          <w:rtl/>
        </w:rPr>
        <w:t>השכלה</w:t>
      </w:r>
      <w:r w:rsidR="00761CAA" w:rsidRPr="0000548A">
        <w:rPr>
          <w:sz w:val="28"/>
          <w:szCs w:val="28"/>
          <w:rtl/>
        </w:rPr>
        <w:t xml:space="preserve"> </w:t>
      </w:r>
      <w:r w:rsidR="00761CAA" w:rsidRPr="0000548A">
        <w:rPr>
          <w:rFonts w:hint="cs"/>
          <w:sz w:val="28"/>
          <w:szCs w:val="28"/>
          <w:rtl/>
        </w:rPr>
        <w:t>אקדמית</w:t>
      </w:r>
      <w:r w:rsidR="00397FEC" w:rsidRPr="0000548A">
        <w:rPr>
          <w:rFonts w:hint="cs"/>
          <w:sz w:val="28"/>
          <w:szCs w:val="28"/>
          <w:rtl/>
        </w:rPr>
        <w:t xml:space="preserve"> (מהמאוחר למוקדם)</w:t>
      </w:r>
      <w:r w:rsidR="00761CAA" w:rsidRPr="0000548A">
        <w:rPr>
          <w:sz w:val="28"/>
          <w:szCs w:val="28"/>
          <w:rtl/>
        </w:rPr>
        <w:t>:</w:t>
      </w:r>
    </w:p>
    <w:p w:rsidR="009C3447" w:rsidRPr="000E0738" w:rsidRDefault="00FF6033" w:rsidP="005B255D">
      <w:pPr>
        <w:spacing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1997- 2002</w:t>
      </w:r>
      <w:r w:rsidR="00D53F9D" w:rsidRPr="000E0738">
        <w:rPr>
          <w:rFonts w:cs="David" w:hint="cs"/>
          <w:sz w:val="24"/>
          <w:szCs w:val="24"/>
          <w:rtl/>
        </w:rPr>
        <w:t xml:space="preserve"> -</w:t>
      </w:r>
      <w:r w:rsidR="00386A21" w:rsidRPr="000E0738">
        <w:rPr>
          <w:rFonts w:cs="David" w:hint="cs"/>
          <w:sz w:val="24"/>
          <w:szCs w:val="24"/>
          <w:rtl/>
        </w:rPr>
        <w:t xml:space="preserve"> </w:t>
      </w:r>
      <w:r w:rsidR="009C3447" w:rsidRPr="000E0738">
        <w:rPr>
          <w:rFonts w:cs="David"/>
          <w:sz w:val="24"/>
          <w:szCs w:val="24"/>
        </w:rPr>
        <w:t>Ph.D</w:t>
      </w:r>
      <w:r w:rsidR="00D53F9D" w:rsidRPr="000E0738">
        <w:rPr>
          <w:rFonts w:cs="David" w:hint="cs"/>
          <w:b/>
          <w:bCs/>
          <w:sz w:val="24"/>
          <w:szCs w:val="24"/>
          <w:rtl/>
        </w:rPr>
        <w:t>.</w:t>
      </w:r>
      <w:r w:rsidRPr="000E0738">
        <w:rPr>
          <w:rFonts w:cs="David" w:hint="cs"/>
          <w:b/>
          <w:bCs/>
          <w:sz w:val="24"/>
          <w:szCs w:val="24"/>
          <w:rtl/>
        </w:rPr>
        <w:t xml:space="preserve"> </w:t>
      </w:r>
      <w:r w:rsidR="009C3447" w:rsidRPr="000E0738">
        <w:rPr>
          <w:rFonts w:cs="David"/>
          <w:sz w:val="24"/>
          <w:szCs w:val="24"/>
          <w:rtl/>
        </w:rPr>
        <w:t>החוג למחשבת ישראל, האוניברסיטה העברית</w:t>
      </w:r>
      <w:r w:rsidRPr="000E0738">
        <w:rPr>
          <w:rFonts w:cs="David" w:hint="cs"/>
          <w:sz w:val="24"/>
          <w:szCs w:val="24"/>
          <w:rtl/>
        </w:rPr>
        <w:t xml:space="preserve">. </w:t>
      </w:r>
      <w:r w:rsidR="009C3447" w:rsidRPr="000E0738">
        <w:rPr>
          <w:rFonts w:cs="David"/>
          <w:sz w:val="24"/>
          <w:szCs w:val="24"/>
          <w:rtl/>
        </w:rPr>
        <w:t>נושא</w:t>
      </w:r>
      <w:r w:rsidRPr="000E0738">
        <w:rPr>
          <w:rFonts w:cs="David" w:hint="cs"/>
          <w:sz w:val="24"/>
          <w:szCs w:val="24"/>
          <w:rtl/>
        </w:rPr>
        <w:t xml:space="preserve"> הדיסרטציה</w:t>
      </w:r>
      <w:r w:rsidR="009C3447" w:rsidRPr="000E0738">
        <w:rPr>
          <w:rFonts w:cs="David"/>
          <w:sz w:val="24"/>
          <w:szCs w:val="24"/>
          <w:rtl/>
        </w:rPr>
        <w:t>: 'אהבה בתענוגים', אנציקלופדיה מדעית ויהודית מן המאה הי"ד'. מ</w:t>
      </w:r>
      <w:r w:rsidRPr="000E0738">
        <w:rPr>
          <w:rFonts w:cs="David"/>
          <w:sz w:val="24"/>
          <w:szCs w:val="24"/>
          <w:rtl/>
        </w:rPr>
        <w:t xml:space="preserve">נחה: פרופ' זאב הרוי. </w:t>
      </w:r>
    </w:p>
    <w:p w:rsidR="009C3447" w:rsidRPr="000E0738" w:rsidRDefault="00FF6033" w:rsidP="005B255D">
      <w:pPr>
        <w:spacing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1992- 1996 </w:t>
      </w:r>
      <w:r w:rsidR="00D53F9D" w:rsidRPr="000E0738">
        <w:rPr>
          <w:rFonts w:cs="David" w:hint="cs"/>
          <w:sz w:val="24"/>
          <w:szCs w:val="24"/>
          <w:rtl/>
        </w:rPr>
        <w:t xml:space="preserve">- </w:t>
      </w:r>
      <w:r w:rsidRPr="000E0738">
        <w:rPr>
          <w:rFonts w:cs="David"/>
          <w:sz w:val="24"/>
          <w:szCs w:val="24"/>
        </w:rPr>
        <w:t>M.A</w:t>
      </w:r>
      <w:r w:rsidR="00D53F9D" w:rsidRPr="000E0738">
        <w:rPr>
          <w:rFonts w:cs="David" w:hint="cs"/>
          <w:sz w:val="24"/>
          <w:szCs w:val="24"/>
          <w:rtl/>
        </w:rPr>
        <w:t>.</w:t>
      </w:r>
      <w:r w:rsidRPr="000E0738">
        <w:rPr>
          <w:rFonts w:cs="David" w:hint="cs"/>
          <w:sz w:val="24"/>
          <w:szCs w:val="24"/>
          <w:rtl/>
        </w:rPr>
        <w:t xml:space="preserve"> החוג ל</w:t>
      </w:r>
      <w:r w:rsidR="009C3447" w:rsidRPr="000E0738">
        <w:rPr>
          <w:rFonts w:cs="David"/>
          <w:sz w:val="24"/>
          <w:szCs w:val="24"/>
          <w:rtl/>
        </w:rPr>
        <w:t xml:space="preserve">מחשבת ישראל, האוניברסיטה העברית בירושלים. נושא עבודת </w:t>
      </w:r>
      <w:r w:rsidR="009C3447" w:rsidRPr="000E0738">
        <w:rPr>
          <w:rFonts w:cs="David" w:hint="cs"/>
          <w:sz w:val="24"/>
          <w:szCs w:val="24"/>
          <w:rtl/>
        </w:rPr>
        <w:t>ה</w:t>
      </w:r>
      <w:r w:rsidR="009C3447" w:rsidRPr="000E0738">
        <w:rPr>
          <w:rFonts w:cs="David"/>
          <w:sz w:val="24"/>
          <w:szCs w:val="24"/>
          <w:rtl/>
        </w:rPr>
        <w:t>גמר: 'השדים ותורת הרע בהגותו של ר' חסדאי קרשקש'. מנחה: פרופ' זאב הרוי.</w:t>
      </w:r>
    </w:p>
    <w:p w:rsidR="009C3447" w:rsidRDefault="00FF6033" w:rsidP="005B255D">
      <w:pPr>
        <w:spacing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19</w:t>
      </w:r>
      <w:r w:rsidR="00FC7BF9" w:rsidRPr="000E0738">
        <w:rPr>
          <w:rFonts w:cs="David" w:hint="cs"/>
          <w:sz w:val="24"/>
          <w:szCs w:val="24"/>
          <w:rtl/>
        </w:rPr>
        <w:t>8</w:t>
      </w:r>
      <w:r w:rsidRPr="000E0738">
        <w:rPr>
          <w:rFonts w:cs="David" w:hint="cs"/>
          <w:sz w:val="24"/>
          <w:szCs w:val="24"/>
          <w:rtl/>
        </w:rPr>
        <w:t>8- 1991</w:t>
      </w:r>
      <w:r w:rsidR="00D53F9D" w:rsidRPr="000E0738">
        <w:rPr>
          <w:rFonts w:cs="David" w:hint="cs"/>
          <w:sz w:val="24"/>
          <w:szCs w:val="24"/>
          <w:rtl/>
        </w:rPr>
        <w:t xml:space="preserve"> - </w:t>
      </w:r>
      <w:r w:rsidRPr="000E0738">
        <w:rPr>
          <w:rFonts w:cs="David"/>
          <w:sz w:val="24"/>
          <w:szCs w:val="24"/>
        </w:rPr>
        <w:t>B.A</w:t>
      </w:r>
      <w:r w:rsidR="00D53F9D" w:rsidRPr="000E0738">
        <w:rPr>
          <w:rFonts w:cs="David" w:hint="cs"/>
          <w:b/>
          <w:bCs/>
          <w:sz w:val="24"/>
          <w:szCs w:val="24"/>
          <w:rtl/>
        </w:rPr>
        <w:t>.</w:t>
      </w:r>
      <w:r w:rsidRPr="000E0738">
        <w:rPr>
          <w:rFonts w:cs="David" w:hint="cs"/>
          <w:b/>
          <w:bCs/>
          <w:sz w:val="24"/>
          <w:szCs w:val="24"/>
          <w:rtl/>
        </w:rPr>
        <w:t xml:space="preserve"> </w:t>
      </w:r>
      <w:r w:rsidR="009C3447" w:rsidRPr="000E0738">
        <w:rPr>
          <w:rFonts w:cs="David"/>
          <w:sz w:val="24"/>
          <w:szCs w:val="24"/>
          <w:rtl/>
        </w:rPr>
        <w:t xml:space="preserve"> ה</w:t>
      </w:r>
      <w:r w:rsidR="009C3447" w:rsidRPr="000E0738">
        <w:rPr>
          <w:rFonts w:cs="David" w:hint="cs"/>
          <w:sz w:val="24"/>
          <w:szCs w:val="24"/>
          <w:rtl/>
        </w:rPr>
        <w:t>י</w:t>
      </w:r>
      <w:r w:rsidR="009C3447" w:rsidRPr="000E0738">
        <w:rPr>
          <w:rFonts w:cs="David"/>
          <w:sz w:val="24"/>
          <w:szCs w:val="24"/>
          <w:rtl/>
        </w:rPr>
        <w:t xml:space="preserve">סטוריה </w:t>
      </w:r>
      <w:r w:rsidR="009C3447" w:rsidRPr="000E0738">
        <w:rPr>
          <w:rFonts w:cs="David" w:hint="cs"/>
          <w:sz w:val="24"/>
          <w:szCs w:val="24"/>
          <w:rtl/>
        </w:rPr>
        <w:t xml:space="preserve">כללית </w:t>
      </w:r>
      <w:r w:rsidR="009C3447" w:rsidRPr="000E0738">
        <w:rPr>
          <w:rFonts w:cs="David"/>
          <w:sz w:val="24"/>
          <w:szCs w:val="24"/>
          <w:rtl/>
        </w:rPr>
        <w:t>ומחשבת ישראל, האוניברסיט</w:t>
      </w:r>
      <w:r w:rsidR="0061175A" w:rsidRPr="000E0738">
        <w:rPr>
          <w:rFonts w:cs="David"/>
          <w:sz w:val="24"/>
          <w:szCs w:val="24"/>
          <w:rtl/>
        </w:rPr>
        <w:t xml:space="preserve">ה העברית בירושלים. </w:t>
      </w:r>
    </w:p>
    <w:p w:rsidR="00397FEC" w:rsidRPr="0000548A" w:rsidRDefault="00397FEC" w:rsidP="005B255D">
      <w:pPr>
        <w:spacing w:line="360" w:lineRule="auto"/>
        <w:ind w:left="431" w:hanging="431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00548A">
        <w:rPr>
          <w:rFonts w:cs="David" w:hint="cs"/>
          <w:b/>
          <w:bCs/>
          <w:sz w:val="24"/>
          <w:szCs w:val="24"/>
          <w:u w:val="single"/>
          <w:rtl/>
        </w:rPr>
        <w:t>הכשרה נוספת</w:t>
      </w:r>
    </w:p>
    <w:p w:rsidR="00397FEC" w:rsidRDefault="00397FEC" w:rsidP="00397FEC">
      <w:pPr>
        <w:spacing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1991 -  1992 - תעודת הוראה, האוניברסיטה העברית בירושלים</w:t>
      </w:r>
    </w:p>
    <w:p w:rsidR="0048503C" w:rsidRDefault="00ED3600" w:rsidP="00397FEC">
      <w:pPr>
        <w:spacing w:line="360" w:lineRule="auto"/>
        <w:ind w:left="431" w:hanging="431"/>
        <w:jc w:val="both"/>
        <w:rPr>
          <w:rFonts w:cs="David"/>
          <w:sz w:val="20"/>
          <w:szCs w:val="20"/>
          <w:rtl/>
        </w:rPr>
      </w:pPr>
      <w:hyperlink w:anchor="_תוכן:_פרטיים_אישיים" w:history="1">
        <w:r w:rsidR="0048503C" w:rsidRPr="0048503C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49180C" w:rsidRPr="0048503C" w:rsidRDefault="0049180C" w:rsidP="00397FEC">
      <w:pPr>
        <w:spacing w:line="360" w:lineRule="auto"/>
        <w:ind w:left="431" w:hanging="431"/>
        <w:jc w:val="both"/>
        <w:rPr>
          <w:rFonts w:cs="David"/>
          <w:sz w:val="20"/>
          <w:szCs w:val="20"/>
          <w:rtl/>
        </w:rPr>
      </w:pPr>
    </w:p>
    <w:p w:rsidR="00761CAA" w:rsidRPr="0000548A" w:rsidRDefault="00A22B4D" w:rsidP="00BD5A21">
      <w:pPr>
        <w:pStyle w:val="1"/>
        <w:rPr>
          <w:sz w:val="28"/>
          <w:szCs w:val="28"/>
          <w:rtl/>
        </w:rPr>
      </w:pPr>
      <w:bookmarkStart w:id="4" w:name="_2._תעסוקה_אקדמית"/>
      <w:bookmarkEnd w:id="4"/>
      <w:r w:rsidRPr="0000548A">
        <w:rPr>
          <w:rFonts w:hint="cs"/>
          <w:sz w:val="28"/>
          <w:szCs w:val="28"/>
          <w:rtl/>
        </w:rPr>
        <w:t>3</w:t>
      </w:r>
      <w:r w:rsidR="00761CAA" w:rsidRPr="0000548A">
        <w:rPr>
          <w:sz w:val="28"/>
          <w:szCs w:val="28"/>
          <w:rtl/>
        </w:rPr>
        <w:t xml:space="preserve">. </w:t>
      </w:r>
      <w:r w:rsidR="00761CAA" w:rsidRPr="0000548A">
        <w:rPr>
          <w:rFonts w:hint="cs"/>
          <w:sz w:val="28"/>
          <w:szCs w:val="28"/>
          <w:rtl/>
        </w:rPr>
        <w:t>תעסוקה</w:t>
      </w:r>
      <w:r w:rsidR="00761CAA" w:rsidRPr="0000548A">
        <w:rPr>
          <w:sz w:val="28"/>
          <w:szCs w:val="28"/>
          <w:rtl/>
        </w:rPr>
        <w:t xml:space="preserve"> </w:t>
      </w:r>
      <w:r w:rsidR="00761CAA" w:rsidRPr="0000548A">
        <w:rPr>
          <w:rFonts w:hint="cs"/>
          <w:sz w:val="28"/>
          <w:szCs w:val="28"/>
          <w:rtl/>
        </w:rPr>
        <w:t>אקדמית</w:t>
      </w:r>
      <w:r w:rsidR="00761CAA" w:rsidRPr="0000548A">
        <w:rPr>
          <w:sz w:val="28"/>
          <w:szCs w:val="28"/>
          <w:rtl/>
        </w:rPr>
        <w:t xml:space="preserve"> (</w:t>
      </w:r>
      <w:r w:rsidR="007C6CA7" w:rsidRPr="0000548A">
        <w:rPr>
          <w:rFonts w:hint="cs"/>
          <w:sz w:val="28"/>
          <w:szCs w:val="28"/>
          <w:rtl/>
        </w:rPr>
        <w:t>מ</w:t>
      </w:r>
      <w:r w:rsidR="00761CAA" w:rsidRPr="0000548A">
        <w:rPr>
          <w:rFonts w:hint="cs"/>
          <w:sz w:val="28"/>
          <w:szCs w:val="28"/>
          <w:rtl/>
        </w:rPr>
        <w:t>המאוחר</w:t>
      </w:r>
      <w:r w:rsidR="00761CAA" w:rsidRPr="0000548A">
        <w:rPr>
          <w:sz w:val="28"/>
          <w:szCs w:val="28"/>
          <w:rtl/>
        </w:rPr>
        <w:t xml:space="preserve"> </w:t>
      </w:r>
      <w:r w:rsidR="007C6CA7" w:rsidRPr="0000548A">
        <w:rPr>
          <w:rFonts w:hint="cs"/>
          <w:sz w:val="28"/>
          <w:szCs w:val="28"/>
          <w:rtl/>
        </w:rPr>
        <w:t>למוקדם):</w:t>
      </w:r>
    </w:p>
    <w:p w:rsidR="00AF6BC8" w:rsidRPr="0000548A" w:rsidRDefault="00AF6BC8" w:rsidP="005B255D">
      <w:pPr>
        <w:spacing w:line="360" w:lineRule="auto"/>
        <w:ind w:left="431" w:hanging="431"/>
        <w:rPr>
          <w:rFonts w:cs="David"/>
          <w:b/>
          <w:bCs/>
          <w:sz w:val="24"/>
          <w:szCs w:val="24"/>
          <w:u w:val="single"/>
          <w:rtl/>
        </w:rPr>
      </w:pPr>
      <w:r w:rsidRPr="0000548A">
        <w:rPr>
          <w:rFonts w:cs="David" w:hint="cs"/>
          <w:b/>
          <w:bCs/>
          <w:sz w:val="24"/>
          <w:szCs w:val="24"/>
          <w:u w:val="single"/>
          <w:rtl/>
        </w:rPr>
        <w:t>תעסוקה נוכחית:</w:t>
      </w:r>
    </w:p>
    <w:p w:rsidR="00C67419" w:rsidRPr="000E0738" w:rsidRDefault="00C6741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201</w:t>
      </w:r>
      <w:r w:rsidR="000700CA" w:rsidRPr="000E0738">
        <w:rPr>
          <w:rFonts w:cs="David" w:hint="cs"/>
          <w:sz w:val="24"/>
          <w:szCs w:val="24"/>
          <w:rtl/>
        </w:rPr>
        <w:t>1</w:t>
      </w:r>
      <w:r w:rsidRPr="000E0738">
        <w:rPr>
          <w:rFonts w:cs="David" w:hint="cs"/>
          <w:sz w:val="24"/>
          <w:szCs w:val="24"/>
          <w:rtl/>
        </w:rPr>
        <w:t xml:space="preserve"> ואילך - </w:t>
      </w:r>
      <w:r w:rsidR="008D2AC4" w:rsidRPr="000E0738">
        <w:rPr>
          <w:rFonts w:cs="David" w:hint="cs"/>
          <w:sz w:val="24"/>
          <w:szCs w:val="24"/>
          <w:rtl/>
        </w:rPr>
        <w:t>הוראה</w:t>
      </w:r>
      <w:r w:rsidRPr="000E0738">
        <w:rPr>
          <w:rFonts w:cs="David" w:hint="cs"/>
          <w:sz w:val="24"/>
          <w:szCs w:val="24"/>
          <w:rtl/>
        </w:rPr>
        <w:t xml:space="preserve"> ב</w:t>
      </w:r>
      <w:r w:rsidR="008D2AC4" w:rsidRPr="000E0738">
        <w:rPr>
          <w:rFonts w:cs="David" w:hint="cs"/>
          <w:sz w:val="24"/>
          <w:szCs w:val="24"/>
          <w:rtl/>
        </w:rPr>
        <w:t xml:space="preserve">מגמת </w:t>
      </w:r>
      <w:r w:rsidRPr="000E0738">
        <w:rPr>
          <w:rFonts w:cs="David" w:hint="cs"/>
          <w:sz w:val="24"/>
          <w:szCs w:val="24"/>
          <w:rtl/>
        </w:rPr>
        <w:t>מחשבת ישראל, מכללת הרצוג</w:t>
      </w:r>
      <w:r w:rsidR="008D2AC4" w:rsidRPr="000E0738">
        <w:rPr>
          <w:rFonts w:cs="David" w:hint="cs"/>
          <w:sz w:val="24"/>
          <w:szCs w:val="24"/>
          <w:rtl/>
        </w:rPr>
        <w:t>. מרצה בכיר</w:t>
      </w:r>
      <w:r w:rsidR="00B134CE" w:rsidRPr="000E0738">
        <w:rPr>
          <w:rFonts w:cs="David" w:hint="cs"/>
          <w:sz w:val="24"/>
          <w:szCs w:val="24"/>
          <w:rtl/>
        </w:rPr>
        <w:t>ה</w:t>
      </w:r>
      <w:r w:rsidR="00E07CFE" w:rsidRPr="000E0738">
        <w:rPr>
          <w:rFonts w:cs="David" w:hint="cs"/>
          <w:sz w:val="24"/>
          <w:szCs w:val="24"/>
          <w:rtl/>
        </w:rPr>
        <w:t xml:space="preserve"> מ</w:t>
      </w:r>
      <w:r w:rsidR="002B7A2B" w:rsidRPr="000E0738">
        <w:rPr>
          <w:rFonts w:cs="David" w:hint="cs"/>
          <w:sz w:val="24"/>
          <w:szCs w:val="24"/>
          <w:rtl/>
        </w:rPr>
        <w:t xml:space="preserve">- </w:t>
      </w:r>
      <w:r w:rsidR="00E07CFE" w:rsidRPr="000E0738">
        <w:rPr>
          <w:rFonts w:cs="David" w:hint="cs"/>
          <w:sz w:val="24"/>
          <w:szCs w:val="24"/>
          <w:rtl/>
        </w:rPr>
        <w:t>2009</w:t>
      </w:r>
    </w:p>
    <w:p w:rsidR="00C67419" w:rsidRPr="000E0738" w:rsidRDefault="00C6741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2007 ואילך - </w:t>
      </w:r>
      <w:r w:rsidR="008D2AC4" w:rsidRPr="000E0738">
        <w:rPr>
          <w:rFonts w:cs="David" w:hint="cs"/>
          <w:sz w:val="24"/>
          <w:szCs w:val="24"/>
          <w:rtl/>
        </w:rPr>
        <w:t>הוראה</w:t>
      </w:r>
      <w:r w:rsidRPr="000E0738">
        <w:rPr>
          <w:rFonts w:cs="David" w:hint="cs"/>
          <w:sz w:val="24"/>
          <w:szCs w:val="24"/>
          <w:rtl/>
        </w:rPr>
        <w:t xml:space="preserve"> בחוג למחשבת ישראל, האוניברסיטה העברית</w:t>
      </w:r>
      <w:r w:rsidR="009F21DE">
        <w:rPr>
          <w:rFonts w:cs="David" w:hint="cs"/>
          <w:sz w:val="24"/>
          <w:szCs w:val="24"/>
          <w:rtl/>
        </w:rPr>
        <w:t xml:space="preserve">. </w:t>
      </w:r>
    </w:p>
    <w:p w:rsidR="00AF6BC8" w:rsidRPr="000E0738" w:rsidRDefault="00AF6BC8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19</w:t>
      </w:r>
      <w:r w:rsidR="00C31E9F" w:rsidRPr="000E0738">
        <w:rPr>
          <w:rFonts w:cs="David" w:hint="cs"/>
          <w:sz w:val="24"/>
          <w:szCs w:val="24"/>
          <w:rtl/>
        </w:rPr>
        <w:t>9</w:t>
      </w:r>
      <w:r w:rsidRPr="000E0738">
        <w:rPr>
          <w:rFonts w:cs="David" w:hint="cs"/>
          <w:sz w:val="24"/>
          <w:szCs w:val="24"/>
          <w:rtl/>
        </w:rPr>
        <w:t>8 ואילך- מרכזת הוראה ומנחה באוניברסיטה הפתוחה. סגל הוראה</w:t>
      </w:r>
    </w:p>
    <w:p w:rsidR="00F031DB" w:rsidRPr="0000548A" w:rsidRDefault="00AF6BC8" w:rsidP="00B14D59">
      <w:pPr>
        <w:spacing w:line="360" w:lineRule="auto"/>
        <w:ind w:left="431" w:hanging="431"/>
        <w:rPr>
          <w:rFonts w:cs="David"/>
          <w:b/>
          <w:bCs/>
          <w:sz w:val="24"/>
          <w:szCs w:val="24"/>
          <w:u w:val="single"/>
          <w:rtl/>
        </w:rPr>
      </w:pPr>
      <w:r w:rsidRPr="0000548A">
        <w:rPr>
          <w:rFonts w:cs="David" w:hint="cs"/>
          <w:b/>
          <w:bCs/>
          <w:sz w:val="24"/>
          <w:szCs w:val="24"/>
          <w:u w:val="single"/>
          <w:rtl/>
        </w:rPr>
        <w:t>תעסוקה בעבר</w:t>
      </w:r>
      <w:r w:rsidR="00B14D59" w:rsidRPr="0000548A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001246" w:rsidRDefault="00001246" w:rsidP="00001246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2017 </w:t>
      </w:r>
      <w:r>
        <w:rPr>
          <w:rFonts w:cs="David" w:hint="cs"/>
          <w:sz w:val="24"/>
          <w:szCs w:val="24"/>
          <w:rtl/>
        </w:rPr>
        <w:t>- 2020</w:t>
      </w:r>
      <w:r w:rsidRPr="000E0738">
        <w:rPr>
          <w:rFonts w:cs="David"/>
          <w:sz w:val="24"/>
          <w:szCs w:val="24"/>
          <w:rtl/>
        </w:rPr>
        <w:t>–</w:t>
      </w:r>
      <w:r w:rsidRPr="000E0738">
        <w:rPr>
          <w:rFonts w:cs="David" w:hint="cs"/>
          <w:sz w:val="24"/>
          <w:szCs w:val="24"/>
          <w:rtl/>
        </w:rPr>
        <w:t xml:space="preserve"> הוראה במכון שכטר למדעי היהדות. מורה מן החוץ</w:t>
      </w:r>
    </w:p>
    <w:p w:rsidR="00B45241" w:rsidRPr="000E0738" w:rsidRDefault="00B45241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2015 </w:t>
      </w:r>
      <w:r w:rsidR="00383B79" w:rsidRPr="000E0738">
        <w:rPr>
          <w:rFonts w:cs="David" w:hint="cs"/>
          <w:sz w:val="24"/>
          <w:szCs w:val="24"/>
          <w:rtl/>
        </w:rPr>
        <w:t>-2018</w:t>
      </w:r>
      <w:r w:rsidRPr="000E0738">
        <w:rPr>
          <w:rFonts w:cs="David" w:hint="cs"/>
          <w:sz w:val="24"/>
          <w:szCs w:val="24"/>
          <w:rtl/>
        </w:rPr>
        <w:t>- הוראה במרכז שלם, ירושלים. מרצה בכירה.</w:t>
      </w:r>
    </w:p>
    <w:p w:rsidR="00B45241" w:rsidRPr="000E0738" w:rsidRDefault="00B45241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2015</w:t>
      </w:r>
      <w:r w:rsidR="00383B79" w:rsidRPr="000E0738">
        <w:rPr>
          <w:rFonts w:cs="David" w:hint="cs"/>
          <w:sz w:val="24"/>
          <w:szCs w:val="24"/>
          <w:rtl/>
        </w:rPr>
        <w:t>- 2018</w:t>
      </w:r>
      <w:r w:rsidRPr="000E0738">
        <w:rPr>
          <w:rFonts w:cs="David" w:hint="cs"/>
          <w:sz w:val="24"/>
          <w:szCs w:val="24"/>
          <w:rtl/>
        </w:rPr>
        <w:t xml:space="preserve"> - הוראה במכללה האקדמית אונו. מרצה</w:t>
      </w:r>
    </w:p>
    <w:p w:rsidR="000210D9" w:rsidRPr="000E0738" w:rsidRDefault="000210D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2012- 2015 -  הוראה בתוכנית לתואר שני במדעי היהדות, מכללת בית וגן. מרצה</w:t>
      </w:r>
    </w:p>
    <w:p w:rsidR="00C67419" w:rsidRPr="000E0738" w:rsidRDefault="00C6741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2007- 2014 -  </w:t>
      </w:r>
      <w:r w:rsidR="008D2AC4" w:rsidRPr="000E0738">
        <w:rPr>
          <w:rFonts w:cs="David" w:hint="cs"/>
          <w:sz w:val="24"/>
          <w:szCs w:val="24"/>
          <w:rtl/>
        </w:rPr>
        <w:t xml:space="preserve">הוראה </w:t>
      </w:r>
      <w:r w:rsidRPr="000E0738">
        <w:rPr>
          <w:rFonts w:cs="David" w:hint="cs"/>
          <w:sz w:val="24"/>
          <w:szCs w:val="24"/>
          <w:rtl/>
        </w:rPr>
        <w:t>ב</w:t>
      </w:r>
      <w:r w:rsidR="008D2AC4" w:rsidRPr="000E0738">
        <w:rPr>
          <w:rFonts w:cs="David" w:hint="cs"/>
          <w:sz w:val="24"/>
          <w:szCs w:val="24"/>
          <w:rtl/>
        </w:rPr>
        <w:t xml:space="preserve">תוכנית לתואר שני, </w:t>
      </w:r>
      <w:r w:rsidRPr="000E0738">
        <w:rPr>
          <w:rFonts w:cs="David" w:hint="cs"/>
          <w:sz w:val="24"/>
          <w:szCs w:val="24"/>
          <w:rtl/>
        </w:rPr>
        <w:t xml:space="preserve">בית הספר </w:t>
      </w:r>
      <w:r w:rsidR="008D2AC4" w:rsidRPr="000E0738">
        <w:rPr>
          <w:rFonts w:cs="David" w:hint="cs"/>
          <w:sz w:val="24"/>
          <w:szCs w:val="24"/>
          <w:rtl/>
        </w:rPr>
        <w:t>ל</w:t>
      </w:r>
      <w:r w:rsidRPr="000E0738">
        <w:rPr>
          <w:rFonts w:cs="David" w:hint="cs"/>
          <w:sz w:val="24"/>
          <w:szCs w:val="24"/>
          <w:rtl/>
        </w:rPr>
        <w:t>יהדות, מכללת לנדר</w:t>
      </w:r>
      <w:r w:rsidR="0035325C" w:rsidRPr="000E0738">
        <w:rPr>
          <w:rFonts w:cs="David" w:hint="cs"/>
          <w:sz w:val="24"/>
          <w:szCs w:val="24"/>
          <w:rtl/>
        </w:rPr>
        <w:t>. מרצה בכיר</w:t>
      </w:r>
      <w:r w:rsidR="000210D9" w:rsidRPr="000E0738">
        <w:rPr>
          <w:rFonts w:cs="David" w:hint="cs"/>
          <w:sz w:val="24"/>
          <w:szCs w:val="24"/>
          <w:rtl/>
        </w:rPr>
        <w:t xml:space="preserve"> מ</w:t>
      </w:r>
      <w:r w:rsidR="002B7A2B" w:rsidRPr="000E0738">
        <w:rPr>
          <w:rFonts w:cs="David" w:hint="cs"/>
          <w:sz w:val="24"/>
          <w:szCs w:val="24"/>
          <w:rtl/>
        </w:rPr>
        <w:t xml:space="preserve">- </w:t>
      </w:r>
      <w:r w:rsidR="000210D9" w:rsidRPr="000E0738">
        <w:rPr>
          <w:rFonts w:cs="David" w:hint="cs"/>
          <w:sz w:val="24"/>
          <w:szCs w:val="24"/>
          <w:rtl/>
        </w:rPr>
        <w:t>2009</w:t>
      </w:r>
    </w:p>
    <w:p w:rsidR="00F031DB" w:rsidRPr="000E0738" w:rsidRDefault="00F031DB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2008- 2011 - הוראה בחוג לתרבות עברית, אוניברסיטת תל אביב. עמית מחקר</w:t>
      </w:r>
    </w:p>
    <w:p w:rsidR="00C67419" w:rsidRPr="000E0738" w:rsidRDefault="00C6741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2001- 2003 - </w:t>
      </w:r>
      <w:r w:rsidR="008D2AC4" w:rsidRPr="000E0738">
        <w:rPr>
          <w:rFonts w:cs="David" w:hint="cs"/>
          <w:sz w:val="24"/>
          <w:szCs w:val="24"/>
          <w:rtl/>
        </w:rPr>
        <w:t>הוראה בחוג למחשבת ישראל, ה</w:t>
      </w:r>
      <w:r w:rsidRPr="000E0738">
        <w:rPr>
          <w:rFonts w:cs="David" w:hint="cs"/>
          <w:sz w:val="24"/>
          <w:szCs w:val="24"/>
          <w:rtl/>
        </w:rPr>
        <w:t>אוניברסיטה העברית</w:t>
      </w:r>
      <w:r w:rsidR="008D2AC4" w:rsidRPr="000E0738">
        <w:rPr>
          <w:rFonts w:cs="David" w:hint="cs"/>
          <w:sz w:val="24"/>
          <w:szCs w:val="24"/>
          <w:rtl/>
        </w:rPr>
        <w:t>. מורה הוראה</w:t>
      </w:r>
    </w:p>
    <w:p w:rsidR="00C67419" w:rsidRPr="000E0738" w:rsidRDefault="00C6741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1988- 2001 - </w:t>
      </w:r>
      <w:r w:rsidR="008D2AC4" w:rsidRPr="000E0738">
        <w:rPr>
          <w:rFonts w:cs="David" w:hint="cs"/>
          <w:sz w:val="24"/>
          <w:szCs w:val="24"/>
          <w:rtl/>
        </w:rPr>
        <w:t>הורא</w:t>
      </w:r>
      <w:r w:rsidRPr="000E0738">
        <w:rPr>
          <w:rFonts w:cs="David" w:hint="cs"/>
          <w:sz w:val="24"/>
          <w:szCs w:val="24"/>
          <w:rtl/>
        </w:rPr>
        <w:t>ה במכון ללימודי ספרד, שלוחת אוניברסיטת אלקלה, מדריד</w:t>
      </w:r>
      <w:r w:rsidR="008D2AC4" w:rsidRPr="000E0738">
        <w:rPr>
          <w:rFonts w:cs="David" w:hint="cs"/>
          <w:sz w:val="24"/>
          <w:szCs w:val="24"/>
          <w:rtl/>
        </w:rPr>
        <w:t>. מרצה מן החוץ</w:t>
      </w:r>
    </w:p>
    <w:p w:rsidR="00C67419" w:rsidRDefault="00C67419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1994- 1997- עוזרת הוראה באוניברסיטה העברית</w:t>
      </w:r>
      <w:r w:rsidR="008D2AC4" w:rsidRPr="000E0738">
        <w:rPr>
          <w:rFonts w:cs="David" w:hint="cs"/>
          <w:sz w:val="24"/>
          <w:szCs w:val="24"/>
          <w:rtl/>
        </w:rPr>
        <w:t>. מורה הוראה</w:t>
      </w:r>
    </w:p>
    <w:p w:rsidR="0048503C" w:rsidRPr="0048503C" w:rsidRDefault="00ED3600" w:rsidP="005B255D">
      <w:pPr>
        <w:spacing w:line="360" w:lineRule="auto"/>
        <w:ind w:left="431" w:hanging="431"/>
        <w:rPr>
          <w:rFonts w:cs="David"/>
          <w:sz w:val="20"/>
          <w:szCs w:val="20"/>
          <w:rtl/>
        </w:rPr>
      </w:pPr>
      <w:hyperlink w:anchor="_תוכן:_פרטיים_אישיים" w:history="1">
        <w:r w:rsidR="0048503C" w:rsidRPr="0048503C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F33271" w:rsidRPr="000E0738" w:rsidRDefault="00F33271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</w:p>
    <w:p w:rsidR="0000548A" w:rsidRDefault="0049180C" w:rsidP="00BD5A21">
      <w:pPr>
        <w:pStyle w:val="1"/>
        <w:rPr>
          <w:sz w:val="28"/>
          <w:szCs w:val="28"/>
          <w:rtl/>
        </w:rPr>
      </w:pPr>
      <w:bookmarkStart w:id="5" w:name="_3._רשימת_פרסומים"/>
      <w:bookmarkEnd w:id="5"/>
      <w:r>
        <w:rPr>
          <w:rFonts w:hint="cs"/>
          <w:sz w:val="28"/>
          <w:szCs w:val="28"/>
          <w:rtl/>
        </w:rPr>
        <w:t>4</w:t>
      </w:r>
      <w:r w:rsidR="00761CAA" w:rsidRPr="00A22B4D">
        <w:rPr>
          <w:sz w:val="28"/>
          <w:szCs w:val="28"/>
          <w:rtl/>
        </w:rPr>
        <w:t xml:space="preserve">. </w:t>
      </w:r>
      <w:r w:rsidR="0082313C" w:rsidRPr="00A22B4D">
        <w:rPr>
          <w:rFonts w:hint="cs"/>
          <w:sz w:val="28"/>
          <w:szCs w:val="28"/>
          <w:rtl/>
        </w:rPr>
        <w:t>רשימת פרסומים</w:t>
      </w:r>
      <w:r w:rsidR="0000548A">
        <w:rPr>
          <w:rFonts w:hint="cs"/>
          <w:sz w:val="28"/>
          <w:szCs w:val="28"/>
          <w:rtl/>
        </w:rPr>
        <w:t xml:space="preserve"> </w:t>
      </w:r>
    </w:p>
    <w:p w:rsidR="0000548A" w:rsidRPr="0000548A" w:rsidRDefault="0000548A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 w:rsidRPr="0000548A">
        <w:rPr>
          <w:rFonts w:cs="David" w:hint="cs"/>
          <w:b/>
          <w:bCs/>
          <w:sz w:val="24"/>
          <w:szCs w:val="24"/>
          <w:rtl/>
        </w:rPr>
        <w:t>פרסומים המסומנים בכוכבית נלקחו בחשבון לצורך קבלת מרצה בכיר)</w:t>
      </w:r>
    </w:p>
    <w:p w:rsidR="0082313C" w:rsidRPr="007F7919" w:rsidRDefault="0082313C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u w:val="single"/>
          <w:rtl/>
        </w:rPr>
      </w:pPr>
      <w:r w:rsidRPr="007F7919">
        <w:rPr>
          <w:rFonts w:cs="David" w:hint="cs"/>
          <w:b/>
          <w:bCs/>
          <w:sz w:val="24"/>
          <w:szCs w:val="24"/>
          <w:u w:val="single"/>
          <w:rtl/>
        </w:rPr>
        <w:t>ספרים</w:t>
      </w:r>
      <w:r w:rsidRPr="007F7919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82313C" w:rsidRPr="00685093" w:rsidRDefault="0082313C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 w:rsidRPr="00685093">
        <w:rPr>
          <w:rFonts w:cs="David" w:hint="cs"/>
          <w:b/>
          <w:bCs/>
          <w:sz w:val="24"/>
          <w:szCs w:val="24"/>
          <w:rtl/>
        </w:rPr>
        <w:t>חיבור</w:t>
      </w:r>
    </w:p>
    <w:p w:rsidR="0082313C" w:rsidRDefault="0082313C" w:rsidP="0082313C">
      <w:pPr>
        <w:numPr>
          <w:ilvl w:val="0"/>
          <w:numId w:val="5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(עם ד' שוורץ), פירוש למורה נבוכים למרדכי כומטינו, מהדורה מוערת עם מבוא רמת גן, תשע"ז</w:t>
      </w:r>
    </w:p>
    <w:p w:rsidR="0082313C" w:rsidRPr="000E0738" w:rsidRDefault="0082313C" w:rsidP="0082313C">
      <w:pPr>
        <w:numPr>
          <w:ilvl w:val="0"/>
          <w:numId w:val="5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אהבה בתענוגים למשה בן יהודה: חלק ראשון מאמרים א-ז, מהדורה מדעית עם מבוא, ירושלים תשע"ד</w:t>
      </w:r>
    </w:p>
    <w:p w:rsidR="00ED3600" w:rsidRDefault="00ED3600" w:rsidP="0082313C">
      <w:pPr>
        <w:spacing w:line="360" w:lineRule="auto"/>
        <w:ind w:left="431" w:hanging="431"/>
        <w:jc w:val="both"/>
        <w:rPr>
          <w:rFonts w:cs="David"/>
          <w:b/>
          <w:bCs/>
          <w:sz w:val="24"/>
          <w:szCs w:val="24"/>
          <w:rtl/>
        </w:rPr>
      </w:pPr>
    </w:p>
    <w:p w:rsidR="0082313C" w:rsidRPr="00685093" w:rsidRDefault="0082313C" w:rsidP="0082313C">
      <w:pPr>
        <w:spacing w:line="360" w:lineRule="auto"/>
        <w:ind w:left="431" w:hanging="431"/>
        <w:jc w:val="both"/>
        <w:rPr>
          <w:rFonts w:cs="David"/>
          <w:b/>
          <w:bCs/>
          <w:sz w:val="24"/>
          <w:szCs w:val="24"/>
          <w:rtl/>
        </w:rPr>
      </w:pPr>
      <w:r w:rsidRPr="00685093">
        <w:rPr>
          <w:rFonts w:cs="David" w:hint="cs"/>
          <w:b/>
          <w:bCs/>
          <w:sz w:val="24"/>
          <w:szCs w:val="24"/>
          <w:rtl/>
        </w:rPr>
        <w:lastRenderedPageBreak/>
        <w:t>עריכה</w:t>
      </w:r>
    </w:p>
    <w:p w:rsidR="0082313C" w:rsidRPr="000E0738" w:rsidRDefault="00756D6B" w:rsidP="0048503C">
      <w:pPr>
        <w:numPr>
          <w:ilvl w:val="0"/>
          <w:numId w:val="6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אור השם מספרד: חייו פועלו והגותו של ר' </w:t>
      </w:r>
      <w:r w:rsidR="0082313C" w:rsidRPr="000E0738">
        <w:rPr>
          <w:rFonts w:cs="David" w:hint="cs"/>
          <w:sz w:val="24"/>
          <w:szCs w:val="24"/>
          <w:rtl/>
        </w:rPr>
        <w:t xml:space="preserve">חסדאי קרשקש </w:t>
      </w:r>
      <w:r>
        <w:rPr>
          <w:rFonts w:cs="David" w:hint="cs"/>
          <w:sz w:val="24"/>
          <w:szCs w:val="24"/>
          <w:rtl/>
        </w:rPr>
        <w:t xml:space="preserve"> (עורכים: אסתי אייזנמן וזאב הרוי), ירושלים: זלמן ש</w:t>
      </w:r>
      <w:r w:rsidR="0048503C">
        <w:rPr>
          <w:rFonts w:cs="David" w:hint="cs"/>
          <w:sz w:val="24"/>
          <w:szCs w:val="24"/>
          <w:rtl/>
        </w:rPr>
        <w:t>ז</w:t>
      </w:r>
      <w:r w:rsidR="00ED3600">
        <w:rPr>
          <w:rFonts w:cs="David" w:hint="cs"/>
          <w:sz w:val="24"/>
          <w:szCs w:val="24"/>
          <w:rtl/>
        </w:rPr>
        <w:t>ר, תש"ף</w:t>
      </w:r>
      <w:bookmarkStart w:id="6" w:name="_GoBack"/>
      <w:bookmarkEnd w:id="6"/>
      <w:r w:rsidR="0082313C" w:rsidRPr="000E0738">
        <w:rPr>
          <w:rFonts w:cs="David" w:hint="cs"/>
          <w:sz w:val="24"/>
          <w:szCs w:val="24"/>
          <w:rtl/>
        </w:rPr>
        <w:t xml:space="preserve">. </w:t>
      </w:r>
    </w:p>
    <w:p w:rsidR="0082313C" w:rsidRPr="000E0738" w:rsidRDefault="0082313C" w:rsidP="00756D6B">
      <w:pPr>
        <w:numPr>
          <w:ilvl w:val="0"/>
          <w:numId w:val="6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אדם לאדם</w:t>
      </w:r>
      <w:r w:rsidR="00756D6B">
        <w:rPr>
          <w:rFonts w:cs="David" w:hint="cs"/>
          <w:sz w:val="24"/>
          <w:szCs w:val="24"/>
          <w:rtl/>
        </w:rPr>
        <w:t>:</w:t>
      </w:r>
      <w:r w:rsidRPr="000E0738">
        <w:rPr>
          <w:rFonts w:cs="David" w:hint="cs"/>
          <w:sz w:val="24"/>
          <w:szCs w:val="24"/>
          <w:rtl/>
        </w:rPr>
        <w:t xml:space="preserve"> מחקרים בפילוסופיה יהודית בימי הביניים ובעת החדשה, מוגשים לפרופ' זאב הרוי על ידי תלמידיו, במלאת לו שבעים, (</w:t>
      </w:r>
      <w:r w:rsidR="00756D6B">
        <w:rPr>
          <w:rFonts w:cs="David" w:hint="cs"/>
          <w:sz w:val="24"/>
          <w:szCs w:val="24"/>
          <w:rtl/>
        </w:rPr>
        <w:t>עורכים</w:t>
      </w:r>
      <w:r w:rsidRPr="000E0738">
        <w:rPr>
          <w:rFonts w:cs="David" w:hint="cs"/>
          <w:sz w:val="24"/>
          <w:szCs w:val="24"/>
          <w:rtl/>
        </w:rPr>
        <w:t xml:space="preserve"> שמואל ויגודה, </w:t>
      </w:r>
      <w:r w:rsidR="00756D6B">
        <w:rPr>
          <w:rFonts w:cs="David" w:hint="cs"/>
          <w:sz w:val="24"/>
          <w:szCs w:val="24"/>
          <w:rtl/>
        </w:rPr>
        <w:t xml:space="preserve">אסתי אייזנמן, </w:t>
      </w:r>
      <w:r w:rsidRPr="000E0738">
        <w:rPr>
          <w:rFonts w:cs="David" w:hint="cs"/>
          <w:sz w:val="24"/>
          <w:szCs w:val="24"/>
          <w:rtl/>
        </w:rPr>
        <w:t>ארי אקרמן ואבירם רביצקי), ירושלים, תשע"ו.</w:t>
      </w:r>
    </w:p>
    <w:p w:rsidR="0082313C" w:rsidRPr="000E0738" w:rsidRDefault="0082313C" w:rsidP="00756D6B">
      <w:pPr>
        <w:numPr>
          <w:ilvl w:val="0"/>
          <w:numId w:val="6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>בית שני: בימים ההם בזמן הזה</w:t>
      </w:r>
      <w:r w:rsidRPr="000E0738">
        <w:rPr>
          <w:rFonts w:cs="David" w:hint="cs"/>
          <w:sz w:val="24"/>
          <w:szCs w:val="24"/>
          <w:rtl/>
        </w:rPr>
        <w:t>, דברי כנס מודיעין 2005, (</w:t>
      </w:r>
      <w:r w:rsidR="00756D6B">
        <w:rPr>
          <w:rFonts w:cs="David" w:hint="cs"/>
          <w:sz w:val="24"/>
          <w:szCs w:val="24"/>
          <w:rtl/>
        </w:rPr>
        <w:t>עורכים: אסתי אייזנמן</w:t>
      </w:r>
      <w:r w:rsidRPr="000E0738">
        <w:rPr>
          <w:rFonts w:cs="David" w:hint="cs"/>
          <w:sz w:val="24"/>
          <w:szCs w:val="24"/>
          <w:rtl/>
        </w:rPr>
        <w:t xml:space="preserve"> יובל גדות ורבקה ניר).</w:t>
      </w:r>
    </w:p>
    <w:p w:rsidR="00295003" w:rsidRDefault="00295003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u w:val="single"/>
          <w:rtl/>
        </w:rPr>
      </w:pPr>
    </w:p>
    <w:p w:rsidR="00295003" w:rsidRDefault="0082313C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u w:val="single"/>
          <w:rtl/>
        </w:rPr>
      </w:pPr>
      <w:r w:rsidRPr="0000548A">
        <w:rPr>
          <w:rFonts w:cs="David" w:hint="cs"/>
          <w:b/>
          <w:bCs/>
          <w:sz w:val="24"/>
          <w:szCs w:val="24"/>
          <w:u w:val="single"/>
          <w:rtl/>
        </w:rPr>
        <w:t xml:space="preserve">מאמרים </w:t>
      </w:r>
    </w:p>
    <w:p w:rsidR="0082313C" w:rsidRPr="00295003" w:rsidRDefault="0082313C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 w:rsidRPr="00295003">
        <w:rPr>
          <w:rFonts w:cs="David" w:hint="cs"/>
          <w:b/>
          <w:bCs/>
          <w:sz w:val="24"/>
          <w:szCs w:val="24"/>
          <w:rtl/>
        </w:rPr>
        <w:t xml:space="preserve">בבמות שפיטות: </w:t>
      </w:r>
    </w:p>
    <w:p w:rsidR="0082313C" w:rsidRPr="003C6150" w:rsidRDefault="0082313C" w:rsidP="00D406E3">
      <w:pPr>
        <w:numPr>
          <w:ilvl w:val="0"/>
          <w:numId w:val="4"/>
        </w:numPr>
        <w:bidi w:val="0"/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3C6150">
        <w:rPr>
          <w:rFonts w:cs="David"/>
          <w:sz w:val="24"/>
          <w:szCs w:val="24"/>
        </w:rPr>
        <w:t>"Rambi</w:t>
      </w:r>
      <w:r w:rsidR="003D583D">
        <w:rPr>
          <w:rFonts w:cs="David"/>
          <w:sz w:val="24"/>
          <w:szCs w:val="24"/>
        </w:rPr>
        <w:t xml:space="preserve"> as an Averroist" in: (</w:t>
      </w:r>
      <w:r w:rsidRPr="003C6150">
        <w:rPr>
          <w:rFonts w:cs="David"/>
          <w:sz w:val="24"/>
          <w:szCs w:val="24"/>
        </w:rPr>
        <w:t xml:space="preserve"> R. Haliva</w:t>
      </w:r>
      <w:r>
        <w:rPr>
          <w:rFonts w:cs="David"/>
          <w:sz w:val="24"/>
          <w:szCs w:val="24"/>
        </w:rPr>
        <w:t xml:space="preserve"> </w:t>
      </w:r>
      <w:r w:rsidRPr="003C6150">
        <w:rPr>
          <w:rFonts w:cs="David"/>
          <w:sz w:val="24"/>
          <w:szCs w:val="24"/>
        </w:rPr>
        <w:t xml:space="preserve">[ed.] </w:t>
      </w:r>
      <w:r w:rsidRPr="003C6150">
        <w:rPr>
          <w:rFonts w:cs="David"/>
          <w:i/>
          <w:iCs/>
          <w:sz w:val="24"/>
          <w:szCs w:val="24"/>
        </w:rPr>
        <w:t>Averroism and Anti-Averroism in Medieval Jewish Thought: Truth, Authority, Doubt</w:t>
      </w:r>
      <w:r w:rsidRPr="003C6150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Hamburg:</w:t>
      </w:r>
      <w:r w:rsidRPr="003C6150">
        <w:rPr>
          <w:rFonts w:cs="David"/>
          <w:sz w:val="24"/>
          <w:szCs w:val="24"/>
        </w:rPr>
        <w:t xml:space="preserve"> Brill)</w:t>
      </w:r>
      <w:r w:rsidR="004F72B5">
        <w:rPr>
          <w:rFonts w:cs="David"/>
          <w:sz w:val="24"/>
          <w:szCs w:val="24"/>
        </w:rPr>
        <w:t xml:space="preserve"> (submitted)</w:t>
      </w:r>
      <w:r w:rsidR="005524CF">
        <w:rPr>
          <w:rFonts w:cs="David" w:hint="cs"/>
          <w:sz w:val="24"/>
          <w:szCs w:val="24"/>
          <w:rtl/>
        </w:rPr>
        <w:t xml:space="preserve"> </w:t>
      </w:r>
    </w:p>
    <w:p w:rsidR="0082313C" w:rsidRDefault="0082313C" w:rsidP="00D406E3">
      <w:pPr>
        <w:numPr>
          <w:ilvl w:val="0"/>
          <w:numId w:val="4"/>
        </w:numPr>
        <w:bidi w:val="0"/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 xml:space="preserve">"Hayyim Volozhin’s approaches to virtue ethics,” in: G. Claussen, A. Green and A. Mittleman (eds.), </w:t>
      </w:r>
      <w:r w:rsidRPr="00085D54">
        <w:rPr>
          <w:rFonts w:cs="David"/>
          <w:i/>
          <w:iCs/>
          <w:sz w:val="24"/>
          <w:szCs w:val="24"/>
        </w:rPr>
        <w:t>Jewish Virtue Ethics</w:t>
      </w:r>
      <w:r w:rsidRPr="000E0738">
        <w:rPr>
          <w:rFonts w:cs="David"/>
          <w:sz w:val="24"/>
          <w:szCs w:val="24"/>
        </w:rPr>
        <w:t>, Albany: Suny Press (</w:t>
      </w:r>
      <w:r w:rsidR="005D68F3">
        <w:rPr>
          <w:rFonts w:cs="David"/>
          <w:sz w:val="24"/>
          <w:szCs w:val="24"/>
        </w:rPr>
        <w:t>submitted</w:t>
      </w:r>
      <w:r w:rsidRPr="000E0738">
        <w:rPr>
          <w:rFonts w:cs="David"/>
          <w:sz w:val="24"/>
          <w:szCs w:val="24"/>
        </w:rPr>
        <w:t>)</w:t>
      </w:r>
      <w:r w:rsidR="005524CF">
        <w:rPr>
          <w:rFonts w:cs="David"/>
          <w:sz w:val="24"/>
          <w:szCs w:val="24"/>
        </w:rPr>
        <w:t xml:space="preserve"> </w:t>
      </w:r>
    </w:p>
    <w:p w:rsidR="003D583D" w:rsidRDefault="003D583D" w:rsidP="00D406E3">
      <w:pPr>
        <w:numPr>
          <w:ilvl w:val="0"/>
          <w:numId w:val="4"/>
        </w:numPr>
        <w:bidi w:val="0"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</w:t>
      </w:r>
      <w:r>
        <w:t>T</w:t>
      </w:r>
      <w:r w:rsidR="00516E7D">
        <w:rPr>
          <w:rFonts w:cs="David"/>
          <w:sz w:val="24"/>
          <w:szCs w:val="24"/>
        </w:rPr>
        <w:t>he Concept of M</w:t>
      </w:r>
      <w:r w:rsidRPr="003D583D">
        <w:rPr>
          <w:rFonts w:cs="David"/>
          <w:sz w:val="24"/>
          <w:szCs w:val="24"/>
        </w:rPr>
        <w:t xml:space="preserve">otivation in the </w:t>
      </w:r>
      <w:r w:rsidR="00516E7D">
        <w:rPr>
          <w:rFonts w:cs="David"/>
          <w:sz w:val="24"/>
          <w:szCs w:val="24"/>
        </w:rPr>
        <w:t>P</w:t>
      </w:r>
      <w:r w:rsidRPr="003D583D">
        <w:rPr>
          <w:rFonts w:cs="David"/>
          <w:sz w:val="24"/>
          <w:szCs w:val="24"/>
        </w:rPr>
        <w:t>hilosophy of Hasdai Crescas</w:t>
      </w:r>
      <w:r>
        <w:rPr>
          <w:rFonts w:cs="David"/>
          <w:sz w:val="24"/>
          <w:szCs w:val="24"/>
        </w:rPr>
        <w:t>"</w:t>
      </w:r>
      <w:r w:rsidR="0081059E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</w:t>
      </w:r>
      <w:r w:rsidR="0081059E" w:rsidRPr="00524C79">
        <w:rPr>
          <w:rFonts w:cs="David"/>
          <w:i/>
          <w:iCs/>
          <w:sz w:val="24"/>
          <w:szCs w:val="24"/>
        </w:rPr>
        <w:t>JTR</w:t>
      </w:r>
      <w:r w:rsidR="0081059E">
        <w:rPr>
          <w:rFonts w:cs="David"/>
          <w:sz w:val="24"/>
          <w:szCs w:val="24"/>
        </w:rPr>
        <w:t xml:space="preserve"> </w:t>
      </w:r>
      <w:r w:rsidR="00516E7D" w:rsidRPr="00516E7D">
        <w:rPr>
          <w:rFonts w:cs="David"/>
          <w:i/>
          <w:iCs/>
          <w:sz w:val="24"/>
          <w:szCs w:val="24"/>
        </w:rPr>
        <w:t>Journal of Textual Reasoning</w:t>
      </w:r>
      <w:r w:rsidR="00516E7D" w:rsidRPr="00516E7D">
        <w:rPr>
          <w:rFonts w:cs="David"/>
          <w:sz w:val="24"/>
          <w:szCs w:val="24"/>
        </w:rPr>
        <w:t xml:space="preserve"> </w:t>
      </w:r>
      <w:r w:rsidR="0081059E">
        <w:rPr>
          <w:rFonts w:cs="David"/>
          <w:sz w:val="24"/>
          <w:szCs w:val="24"/>
        </w:rPr>
        <w:t>(</w:t>
      </w:r>
      <w:r w:rsidR="005D68F3">
        <w:rPr>
          <w:rFonts w:cs="David"/>
          <w:sz w:val="24"/>
          <w:szCs w:val="24"/>
        </w:rPr>
        <w:t>submitted</w:t>
      </w:r>
      <w:r w:rsidR="0081059E">
        <w:rPr>
          <w:rFonts w:cs="David"/>
          <w:sz w:val="24"/>
          <w:szCs w:val="24"/>
        </w:rPr>
        <w:t>)</w:t>
      </w:r>
    </w:p>
    <w:p w:rsidR="00AB54FA" w:rsidRDefault="00AB54FA" w:rsidP="00D406E3">
      <w:pPr>
        <w:numPr>
          <w:ilvl w:val="0"/>
          <w:numId w:val="4"/>
        </w:numPr>
        <w:bidi w:val="0"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"The Acceptance of the Zero in Jewish Philosophy of the Middle Ages" in: T</w:t>
      </w:r>
      <w:r w:rsidRPr="00794BB6">
        <w:rPr>
          <w:rFonts w:cs="David"/>
          <w:sz w:val="24"/>
          <w:szCs w:val="24"/>
        </w:rPr>
        <w:t>he Monograph on Zero</w:t>
      </w:r>
      <w:r w:rsidR="00D406E3">
        <w:rPr>
          <w:rFonts w:cs="David"/>
          <w:sz w:val="24"/>
          <w:szCs w:val="24"/>
        </w:rPr>
        <w:t xml:space="preserve"> (P. Gobes, ed.</w:t>
      </w:r>
      <w:r>
        <w:rPr>
          <w:rFonts w:cs="David"/>
          <w:sz w:val="24"/>
          <w:szCs w:val="24"/>
        </w:rPr>
        <w:t>)</w:t>
      </w:r>
      <w:r w:rsidR="00D406E3">
        <w:rPr>
          <w:rFonts w:cs="David"/>
          <w:sz w:val="24"/>
          <w:szCs w:val="24"/>
        </w:rPr>
        <w:t xml:space="preserve"> (submitted) </w:t>
      </w:r>
    </w:p>
    <w:p w:rsidR="005D68F3" w:rsidRDefault="005D68F3" w:rsidP="00D406E3">
      <w:pPr>
        <w:numPr>
          <w:ilvl w:val="0"/>
          <w:numId w:val="4"/>
        </w:numPr>
        <w:bidi w:val="0"/>
        <w:spacing w:after="0" w:line="360" w:lineRule="auto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>"Gersonides’ Criticism on Aristotelian System in his Supercommentary on Ave</w:t>
      </w:r>
      <w:r>
        <w:rPr>
          <w:rFonts w:cs="David"/>
          <w:sz w:val="24"/>
          <w:szCs w:val="24"/>
        </w:rPr>
        <w:t xml:space="preserve">rroes’s Epitome on the Physics", </w:t>
      </w:r>
      <w:r w:rsidRPr="000E0738">
        <w:rPr>
          <w:rFonts w:cs="David"/>
          <w:i/>
          <w:iCs/>
          <w:sz w:val="24"/>
          <w:szCs w:val="24"/>
        </w:rPr>
        <w:t>Aleph</w:t>
      </w:r>
      <w:r>
        <w:rPr>
          <w:rFonts w:cs="David"/>
          <w:sz w:val="24"/>
          <w:szCs w:val="24"/>
        </w:rPr>
        <w:t xml:space="preserve"> </w:t>
      </w:r>
      <w:r w:rsidRPr="000E0738">
        <w:rPr>
          <w:rFonts w:cs="David"/>
          <w:sz w:val="24"/>
          <w:szCs w:val="24"/>
        </w:rPr>
        <w:t>(</w:t>
      </w:r>
      <w:r>
        <w:rPr>
          <w:rFonts w:cs="David"/>
          <w:sz w:val="24"/>
          <w:szCs w:val="24"/>
        </w:rPr>
        <w:t>forthcoming)</w:t>
      </w:r>
      <w:r w:rsidR="005524CF">
        <w:rPr>
          <w:rFonts w:cs="David"/>
          <w:sz w:val="24"/>
          <w:szCs w:val="24"/>
        </w:rPr>
        <w:t xml:space="preserve"> </w:t>
      </w:r>
    </w:p>
    <w:p w:rsidR="00794BB6" w:rsidRPr="000E0738" w:rsidRDefault="00794BB6" w:rsidP="00D406E3">
      <w:pPr>
        <w:numPr>
          <w:ilvl w:val="0"/>
          <w:numId w:val="4"/>
        </w:numPr>
        <w:bidi w:val="0"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</w:t>
      </w:r>
      <w:r w:rsidRPr="00794BB6">
        <w:rPr>
          <w:rFonts w:cs="David"/>
          <w:sz w:val="24"/>
          <w:szCs w:val="24"/>
        </w:rPr>
        <w:t>Gersonides as Commentator in the Light of his Supercommentary on Averroes’s Epitome of the Physics</w:t>
      </w:r>
      <w:r w:rsidR="005D68F3">
        <w:rPr>
          <w:rFonts w:cs="David"/>
          <w:sz w:val="24"/>
          <w:szCs w:val="24"/>
        </w:rPr>
        <w:t>",</w:t>
      </w:r>
      <w:r>
        <w:rPr>
          <w:rFonts w:cs="David"/>
          <w:sz w:val="24"/>
          <w:szCs w:val="24"/>
        </w:rPr>
        <w:t xml:space="preserve"> </w:t>
      </w:r>
      <w:r w:rsidRPr="005D68F3">
        <w:rPr>
          <w:rFonts w:cs="David"/>
          <w:i/>
          <w:iCs/>
          <w:sz w:val="24"/>
          <w:szCs w:val="24"/>
        </w:rPr>
        <w:t>Revue des Études Juives</w:t>
      </w:r>
      <w:r>
        <w:rPr>
          <w:rFonts w:cs="David"/>
          <w:sz w:val="24"/>
          <w:szCs w:val="24"/>
        </w:rPr>
        <w:t xml:space="preserve"> (forthcoming).</w:t>
      </w:r>
      <w:r w:rsidR="005524CF">
        <w:rPr>
          <w:rFonts w:cs="David"/>
          <w:sz w:val="24"/>
          <w:szCs w:val="24"/>
        </w:rPr>
        <w:t xml:space="preserve"> </w:t>
      </w:r>
    </w:p>
    <w:p w:rsidR="0082313C" w:rsidRPr="000E0738" w:rsidRDefault="0082313C" w:rsidP="00D406E3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"ר' משה בן יהודה והסכולסטיקה שלאחר תומאס אקווינס", (עומד לראות אור בספר ריה"ל ותור הזהב בס</w:t>
      </w:r>
      <w:r>
        <w:rPr>
          <w:rFonts w:cs="David" w:hint="cs"/>
          <w:sz w:val="24"/>
          <w:szCs w:val="24"/>
          <w:rtl/>
        </w:rPr>
        <w:t>פרד, הוצאת אוניברסיטת בר אילן)</w:t>
      </w:r>
    </w:p>
    <w:p w:rsidR="0082313C" w:rsidRPr="000E0738" w:rsidRDefault="0082313C" w:rsidP="00CD00B9">
      <w:pPr>
        <w:numPr>
          <w:ilvl w:val="0"/>
          <w:numId w:val="4"/>
        </w:numPr>
        <w:bidi w:val="0"/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 xml:space="preserve"> "Mordecai Comtino and the Jewish Philosophical Culture in Constantinople", </w:t>
      </w:r>
      <w:r w:rsidRPr="000E0738">
        <w:rPr>
          <w:rFonts w:cs="David"/>
          <w:i/>
          <w:iCs/>
          <w:sz w:val="24"/>
          <w:szCs w:val="24"/>
        </w:rPr>
        <w:t>Primer Encuentro Historico-Cultural Hispano-Turco-Sefardi</w:t>
      </w:r>
      <w:r w:rsidRPr="000E0738">
        <w:rPr>
          <w:rFonts w:cs="David"/>
          <w:i/>
          <w:iCs/>
          <w:sz w:val="24"/>
          <w:szCs w:val="24"/>
          <w:lang w:val="en-GB"/>
        </w:rPr>
        <w:t>,</w:t>
      </w:r>
      <w:r w:rsidRPr="000E0738">
        <w:rPr>
          <w:rFonts w:cs="David"/>
          <w:sz w:val="24"/>
          <w:szCs w:val="24"/>
        </w:rPr>
        <w:t xml:space="preserve"> M. Yaycıo</w:t>
      </w:r>
      <w:r>
        <w:rPr>
          <w:rFonts w:cs="David"/>
          <w:sz w:val="24"/>
          <w:szCs w:val="24"/>
        </w:rPr>
        <w:t>ğlu (ed.), Ankara (forthcoming)</w:t>
      </w:r>
      <w:r w:rsidR="005524CF">
        <w:rPr>
          <w:rFonts w:cs="David"/>
          <w:sz w:val="24"/>
          <w:szCs w:val="24"/>
        </w:rPr>
        <w:t xml:space="preserve">. </w:t>
      </w:r>
    </w:p>
    <w:p w:rsidR="00B4430A" w:rsidRPr="00B4430A" w:rsidRDefault="0082313C" w:rsidP="008C605B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</w:t>
      </w:r>
      <w:r w:rsidR="00B4430A">
        <w:rPr>
          <w:rFonts w:cs="David" w:hint="cs"/>
          <w:sz w:val="24"/>
          <w:szCs w:val="24"/>
          <w:rtl/>
        </w:rPr>
        <w:t xml:space="preserve">תורת האהבה: </w:t>
      </w:r>
      <w:r w:rsidRPr="000E0738">
        <w:rPr>
          <w:rFonts w:cs="David" w:hint="cs"/>
          <w:sz w:val="24"/>
          <w:szCs w:val="24"/>
          <w:rtl/>
        </w:rPr>
        <w:t>בין ר</w:t>
      </w:r>
      <w:r w:rsidR="00B4430A">
        <w:rPr>
          <w:rFonts w:cs="David" w:hint="cs"/>
          <w:sz w:val="24"/>
          <w:szCs w:val="24"/>
          <w:rtl/>
        </w:rPr>
        <w:t>' משה בן יהודה לר' חסדאי קרשקש</w:t>
      </w:r>
      <w:r w:rsidRPr="000E0738">
        <w:rPr>
          <w:rFonts w:cs="David" w:hint="cs"/>
          <w:sz w:val="24"/>
          <w:szCs w:val="24"/>
          <w:rtl/>
        </w:rPr>
        <w:t>"</w:t>
      </w:r>
      <w:r w:rsidR="00B4430A">
        <w:rPr>
          <w:rFonts w:cs="David" w:hint="cs"/>
          <w:sz w:val="24"/>
          <w:szCs w:val="24"/>
          <w:rtl/>
        </w:rPr>
        <w:t xml:space="preserve">, בתוך: אור השם מספרד: חייו פועלו והגותו של ר' </w:t>
      </w:r>
      <w:r w:rsidR="00B4430A" w:rsidRPr="000E0738">
        <w:rPr>
          <w:rFonts w:cs="David" w:hint="cs"/>
          <w:sz w:val="24"/>
          <w:szCs w:val="24"/>
          <w:rtl/>
        </w:rPr>
        <w:t xml:space="preserve">חסדאי קרשקש </w:t>
      </w:r>
      <w:r w:rsidR="00B4430A">
        <w:rPr>
          <w:rFonts w:cs="David" w:hint="cs"/>
          <w:sz w:val="24"/>
          <w:szCs w:val="24"/>
          <w:rtl/>
        </w:rPr>
        <w:t xml:space="preserve"> (עורכים: אסתי אייזנמן וזאב הרוי), ירושלים: זלמן ש</w:t>
      </w:r>
      <w:r w:rsidR="008C605B">
        <w:rPr>
          <w:rFonts w:cs="David" w:hint="cs"/>
          <w:sz w:val="24"/>
          <w:szCs w:val="24"/>
          <w:rtl/>
        </w:rPr>
        <w:t>ז</w:t>
      </w:r>
      <w:r w:rsidR="00B4430A">
        <w:rPr>
          <w:rFonts w:cs="David" w:hint="cs"/>
          <w:sz w:val="24"/>
          <w:szCs w:val="24"/>
          <w:rtl/>
        </w:rPr>
        <w:t>ר, תש"פ)</w:t>
      </w:r>
      <w:r w:rsidRPr="000E0738">
        <w:rPr>
          <w:rFonts w:cs="David" w:hint="cs"/>
          <w:sz w:val="24"/>
          <w:szCs w:val="24"/>
          <w:rtl/>
        </w:rPr>
        <w:t xml:space="preserve"> </w:t>
      </w:r>
      <w:r w:rsidR="00B4430A">
        <w:rPr>
          <w:rFonts w:cs="David" w:hint="cs"/>
          <w:sz w:val="24"/>
          <w:szCs w:val="24"/>
          <w:rtl/>
        </w:rPr>
        <w:t xml:space="preserve">עמ' 196 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208.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  <w:rtl/>
        </w:rPr>
        <w:lastRenderedPageBreak/>
        <w:t>"תורת התארים של ר' חסדאי קרשקש ושל קודמיו"</w:t>
      </w:r>
      <w:r w:rsidRPr="000E0738">
        <w:rPr>
          <w:rFonts w:cs="David" w:hint="cs"/>
          <w:sz w:val="24"/>
          <w:szCs w:val="24"/>
          <w:rtl/>
        </w:rPr>
        <w:t>, מחקרי ירושלים במחשבת ישראל, כה (תשע"ח), עמ' 103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128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"היבטים מדעיים בפירושו של כומטינו למוה"</w:t>
      </w:r>
      <w:r w:rsidR="00B4430A">
        <w:rPr>
          <w:rFonts w:cs="David" w:hint="cs"/>
          <w:sz w:val="24"/>
          <w:szCs w:val="24"/>
          <w:rtl/>
        </w:rPr>
        <w:t>נ", פעמים, 148 (תשע"ו), עמ'  95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113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 xml:space="preserve">"מה בין עיקרי אמונה לפרדס בפילוסופיה היהודית של ימי הביניים", מכלול, סדרת </w:t>
      </w:r>
      <w:r w:rsidR="00B4430A">
        <w:rPr>
          <w:rFonts w:cs="David" w:hint="cs"/>
          <w:sz w:val="24"/>
          <w:szCs w:val="24"/>
          <w:rtl/>
        </w:rPr>
        <w:t>כנס פרדס, א (תשע"ו), עמ' 79</w:t>
      </w:r>
      <w:r w:rsidR="00B4430A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91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"כוחניות החומר הראשון בפילוסופיה היהודית: בנתיב המעבר בין הסכולסטיקה הנוצרית לבין ר' חסדאי קרשקש", בתוך: ש' ויגודה ואחרים (עורכים), אדם לאד</w:t>
      </w:r>
      <w:r w:rsidR="00B4430A">
        <w:rPr>
          <w:rFonts w:cs="David" w:hint="cs"/>
          <w:sz w:val="24"/>
          <w:szCs w:val="24"/>
          <w:rtl/>
        </w:rPr>
        <w:t>ם, ירושלים, תשע"ו, עמ' 311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326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82313C">
      <w:pPr>
        <w:numPr>
          <w:ilvl w:val="0"/>
          <w:numId w:val="4"/>
        </w:numPr>
        <w:bidi w:val="0"/>
        <w:spacing w:after="0" w:line="360" w:lineRule="auto"/>
        <w:ind w:left="431" w:hanging="431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>(With S. Zadik)</w:t>
      </w:r>
      <w:r w:rsidRPr="000E0738">
        <w:rPr>
          <w:sz w:val="24"/>
          <w:szCs w:val="24"/>
          <w:lang w:val="en-GB"/>
        </w:rPr>
        <w:t xml:space="preserve"> "Criticism of Aristotelian Science in Fourteenth-Century Jewish thought"</w:t>
      </w:r>
      <w:r w:rsidRPr="000E0738">
        <w:rPr>
          <w:sz w:val="24"/>
          <w:szCs w:val="24"/>
        </w:rPr>
        <w:t>,Journal of Jewish Stu</w:t>
      </w:r>
      <w:r w:rsidR="00B4430A">
        <w:rPr>
          <w:sz w:val="24"/>
          <w:szCs w:val="24"/>
        </w:rPr>
        <w:t>dies  JJS, 66/1 (2015), pp. 116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 w:rsidRPr="000E0738">
        <w:rPr>
          <w:sz w:val="24"/>
          <w:szCs w:val="24"/>
        </w:rPr>
        <w:t>137</w:t>
      </w:r>
      <w:r w:rsidR="00B4430A">
        <w:rPr>
          <w:sz w:val="24"/>
          <w:szCs w:val="24"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"שימושו של המהר"ל במונחים אריסטוטליים", בתוך: א' ריינר (עורך) מהר"ל</w:t>
      </w:r>
      <w:r w:rsidR="00B4430A">
        <w:rPr>
          <w:rFonts w:cs="David" w:hint="cs"/>
          <w:sz w:val="24"/>
          <w:szCs w:val="24"/>
          <w:rtl/>
        </w:rPr>
        <w:t>: אקדמות, ירושלים 2014, עמ' 393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410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"מגבלות השכל: בין רציונאליזם לא-רציונאליזם", בתוך: ד' לסקר (עורך), מחשבת ישראל ואמונת ישר</w:t>
      </w:r>
      <w:r w:rsidR="00B4430A">
        <w:rPr>
          <w:rFonts w:cs="David" w:hint="cs"/>
          <w:sz w:val="24"/>
          <w:szCs w:val="24"/>
          <w:rtl/>
        </w:rPr>
        <w:t>אל, באר שבע, תשע"ב, עמ' 89</w:t>
      </w:r>
      <w:r w:rsidR="00B4430A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101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"עקרונות חברתיים ומדיניים במשנתו של הרלב"ג", בתוך: ב' בראון, מ' לורבורבוים, א' רוזנק וי' צ' שטרן (עורכים) על דעת הקהל, דת ופוליטיקה בהגות היהודית, ירו</w:t>
      </w:r>
      <w:r>
        <w:rPr>
          <w:rFonts w:cs="David" w:hint="cs"/>
          <w:sz w:val="24"/>
          <w:szCs w:val="24"/>
          <w:rtl/>
        </w:rPr>
        <w:t>שלים תשע"ב, חלק א, עמ' 319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347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"בין הרמב"ם לרמב"י בפרשנות אגדות חז"ל", בתוך: נ' אילן, א' גרוסמן, א' עצמון, מ' שמידמן וי' תבורי (עורכים), כרמי שלי: מחקרים באגדה ובפרשנותה מוגשים לפרופ' כרמי הור</w:t>
      </w:r>
      <w:r w:rsidR="00B4430A">
        <w:rPr>
          <w:rFonts w:cs="David" w:hint="cs"/>
          <w:sz w:val="24"/>
          <w:szCs w:val="24"/>
          <w:rtl/>
        </w:rPr>
        <w:t>ביץ, ניו יורק, 2012, עמ' 7</w:t>
      </w:r>
      <w:r w:rsidR="00B4430A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18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"הללוהו השמים ושמי השמים והמים מעל השמים</w:t>
      </w:r>
      <w:r w:rsidRPr="000E0738">
        <w:rPr>
          <w:rFonts w:cs="David" w:hint="cs"/>
          <w:b/>
          <w:bCs/>
          <w:sz w:val="24"/>
          <w:szCs w:val="24"/>
          <w:rtl/>
        </w:rPr>
        <w:t>"</w:t>
      </w:r>
      <w:r w:rsidRPr="000E0738">
        <w:rPr>
          <w:rFonts w:cs="David" w:hint="cs"/>
          <w:sz w:val="24"/>
          <w:szCs w:val="24"/>
          <w:rtl/>
        </w:rPr>
        <w:t xml:space="preserve"> (תהילים קמח:ד)- על השמים ועל מה שעליהם בפילוסופיה היהודית,  </w:t>
      </w:r>
      <w:r w:rsidRPr="000E0738">
        <w:rPr>
          <w:rFonts w:cs="David"/>
          <w:i/>
          <w:iCs/>
          <w:sz w:val="24"/>
          <w:szCs w:val="24"/>
        </w:rPr>
        <w:t>AJS review</w:t>
      </w:r>
      <w:r w:rsidRPr="000E0738">
        <w:rPr>
          <w:rFonts w:cs="David" w:hint="cs"/>
          <w:sz w:val="24"/>
          <w:szCs w:val="24"/>
          <w:rtl/>
        </w:rPr>
        <w:t xml:space="preserve">,  </w:t>
      </w:r>
      <w:r w:rsidR="006C4353">
        <w:rPr>
          <w:rFonts w:cs="David" w:hint="cs"/>
          <w:sz w:val="24"/>
          <w:szCs w:val="24"/>
          <w:rtl/>
        </w:rPr>
        <w:t>35,2, (2011</w:t>
      </w:r>
      <w:r w:rsidR="00B4430A">
        <w:rPr>
          <w:rFonts w:cs="David" w:hint="cs"/>
          <w:sz w:val="24"/>
          <w:szCs w:val="24"/>
          <w:rtl/>
        </w:rPr>
        <w:t>) חלק עברי, עמ' א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"טיבם של עצמים מורכבים בהגותו של משה בן יהודה", מחקרי ירושלים במחשבת ישראל,</w:t>
      </w:r>
      <w:r w:rsidRPr="000E0738">
        <w:rPr>
          <w:rFonts w:cs="David"/>
          <w:sz w:val="24"/>
          <w:szCs w:val="24"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</w:t>
      </w:r>
      <w:r w:rsidRPr="000E0738">
        <w:rPr>
          <w:rFonts w:cs="David"/>
          <w:sz w:val="24"/>
          <w:szCs w:val="24"/>
        </w:rPr>
        <w:t>-</w:t>
      </w:r>
      <w:r w:rsidR="00B4430A">
        <w:rPr>
          <w:rFonts w:cs="David" w:hint="cs"/>
          <w:sz w:val="24"/>
          <w:szCs w:val="24"/>
          <w:rtl/>
        </w:rPr>
        <w:t>כג (תשע"א) עמ' 215</w:t>
      </w:r>
      <w:r w:rsidR="00B4430A">
        <w:rPr>
          <w:rFonts w:cs="David"/>
          <w:sz w:val="24"/>
          <w:szCs w:val="24"/>
          <w:rtl/>
        </w:rPr>
        <w:t>–</w:t>
      </w:r>
      <w:r w:rsidR="00B4430A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231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B4430A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"מעל הכפורת מבין שני הכרובים: פרק בתולדות הפרשנות הפילוסופית היהודית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 xml:space="preserve">בתוך: </w:t>
      </w:r>
      <w:r w:rsidRPr="000E0738">
        <w:rPr>
          <w:rFonts w:cs="David"/>
          <w:sz w:val="24"/>
          <w:szCs w:val="24"/>
          <w:rtl/>
        </w:rPr>
        <w:t>ח' בן פזי, מ' חלמיש וח' כשר (עורכים), משה</w:t>
      </w:r>
      <w:r w:rsidRPr="000E0738">
        <w:rPr>
          <w:rFonts w:cs="David" w:hint="cs"/>
          <w:sz w:val="24"/>
          <w:szCs w:val="24"/>
          <w:rtl/>
        </w:rPr>
        <w:t>- אבי הנביאים, דומות בראי ההגות היהודית לדורותיה</w:t>
      </w:r>
      <w:r w:rsidRPr="000E0738">
        <w:rPr>
          <w:rFonts w:cs="David"/>
          <w:sz w:val="24"/>
          <w:szCs w:val="24"/>
          <w:rtl/>
        </w:rPr>
        <w:t>, רמת גן</w:t>
      </w:r>
      <w:r w:rsidR="00B4430A">
        <w:rPr>
          <w:rFonts w:cs="David" w:hint="cs"/>
          <w:sz w:val="24"/>
          <w:szCs w:val="24"/>
          <w:rtl/>
        </w:rPr>
        <w:t>, תשע"א, עמ' 101</w:t>
      </w:r>
      <w:r w:rsidR="00B4430A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114</w:t>
      </w:r>
      <w:r w:rsidR="00B4430A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"כי עפר אתה ואל עפר תשוב </w:t>
      </w:r>
      <w:r w:rsidRPr="000E0738">
        <w:rPr>
          <w:rFonts w:cs="David"/>
          <w:sz w:val="24"/>
          <w:szCs w:val="24"/>
          <w:rtl/>
        </w:rPr>
        <w:t>–</w:t>
      </w:r>
      <w:r w:rsidRPr="000E0738">
        <w:rPr>
          <w:rFonts w:cs="David" w:hint="cs"/>
          <w:sz w:val="24"/>
          <w:szCs w:val="24"/>
          <w:rtl/>
        </w:rPr>
        <w:t xml:space="preserve"> יחסי חומר ורוח גוף ונפש במשנתו של רס"ג", מועד- שנתון למדעי</w:t>
      </w:r>
      <w:r>
        <w:rPr>
          <w:rFonts w:cs="David" w:hint="cs"/>
          <w:sz w:val="24"/>
          <w:szCs w:val="24"/>
          <w:rtl/>
        </w:rPr>
        <w:t xml:space="preserve"> היהדות, כ (תש"ע), עמ' 135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152</w:t>
      </w:r>
      <w:r w:rsidR="00E36E79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"מיסטיקה פילוסופיה ומה שביניהם", </w:t>
      </w:r>
      <w:r w:rsidR="00E36E79">
        <w:rPr>
          <w:rFonts w:cs="David" w:hint="cs"/>
          <w:sz w:val="24"/>
          <w:szCs w:val="24"/>
          <w:rtl/>
        </w:rPr>
        <w:t>פעמים, 121 (תש"ע), עמ' 131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144</w:t>
      </w:r>
      <w:r w:rsidR="00E36E79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"התווך והמקום הטבעי כהסברים לתנועה הטבעית", תרביץ, ע"ח, ג (תשס"ט), עמ' 399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419.</w:t>
      </w:r>
    </w:p>
    <w:p w:rsidR="0082313C" w:rsidRPr="000E0738" w:rsidRDefault="0082313C" w:rsidP="00E36E79">
      <w:pPr>
        <w:numPr>
          <w:ilvl w:val="0"/>
          <w:numId w:val="4"/>
        </w:numPr>
        <w:bidi w:val="0"/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 xml:space="preserve">"'Ahabah ba-Ta'anugim': A 14th Century Maimonidean Encyclopedia", </w:t>
      </w:r>
      <w:r w:rsidRPr="000E0738">
        <w:rPr>
          <w:rFonts w:cs="David"/>
          <w:i/>
          <w:iCs/>
          <w:sz w:val="24"/>
          <w:szCs w:val="24"/>
        </w:rPr>
        <w:t>Traditions of Maimonideanism</w:t>
      </w:r>
      <w:r w:rsidRPr="000E0738">
        <w:rPr>
          <w:rFonts w:cs="David"/>
          <w:sz w:val="24"/>
          <w:szCs w:val="24"/>
        </w:rPr>
        <w:t>, C. Frankel (ed.), IJS Studies in Judaica, vol. 7, Leid</w:t>
      </w:r>
      <w:r w:rsidR="00E36E79">
        <w:rPr>
          <w:rFonts w:cs="David"/>
          <w:sz w:val="24"/>
          <w:szCs w:val="24"/>
        </w:rPr>
        <w:t>en–Boston, 2009, pp. 213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</w:rPr>
        <w:t>222</w:t>
      </w:r>
      <w:r w:rsidR="00E36E79">
        <w:rPr>
          <w:rFonts w:cs="David"/>
          <w:sz w:val="24"/>
          <w:szCs w:val="24"/>
        </w:rPr>
        <w:t>.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 xml:space="preserve">"בין הפילוסופיה של הרמב"ם לקבלה בספר 'אהבה בתענוגים', </w:t>
      </w:r>
      <w:r w:rsidRPr="000E0738">
        <w:rPr>
          <w:rFonts w:cs="David" w:hint="cs"/>
          <w:sz w:val="24"/>
          <w:szCs w:val="24"/>
          <w:rtl/>
        </w:rPr>
        <w:t>דעת, 64- 66 (תשס"ט) [</w:t>
      </w:r>
      <w:r w:rsidRPr="000E0738">
        <w:rPr>
          <w:rFonts w:cs="David"/>
          <w:sz w:val="24"/>
          <w:szCs w:val="24"/>
          <w:rtl/>
        </w:rPr>
        <w:t xml:space="preserve">הרמב"ם בנבכי הסוד: מחווה למשה חלמיש, א' אלקיים וד' שוורץ, </w:t>
      </w:r>
      <w:r w:rsidRPr="000E0738">
        <w:rPr>
          <w:rFonts w:cs="David" w:hint="cs"/>
          <w:sz w:val="24"/>
          <w:szCs w:val="24"/>
          <w:rtl/>
        </w:rPr>
        <w:t>(</w:t>
      </w:r>
      <w:r w:rsidRPr="000E0738">
        <w:rPr>
          <w:rFonts w:cs="David"/>
          <w:sz w:val="24"/>
          <w:szCs w:val="24"/>
          <w:rtl/>
        </w:rPr>
        <w:t>עורכים)</w:t>
      </w:r>
      <w:r w:rsidRPr="000E0738">
        <w:rPr>
          <w:rFonts w:cs="David" w:hint="cs"/>
          <w:sz w:val="24"/>
          <w:szCs w:val="24"/>
          <w:rtl/>
        </w:rPr>
        <w:t>]</w:t>
      </w:r>
      <w:r w:rsidR="00E36E79">
        <w:rPr>
          <w:rFonts w:cs="David"/>
          <w:sz w:val="24"/>
          <w:szCs w:val="24"/>
          <w:rtl/>
        </w:rPr>
        <w:t>, עמ' 70–</w:t>
      </w:r>
      <w:r>
        <w:rPr>
          <w:rFonts w:cs="David"/>
          <w:sz w:val="24"/>
          <w:szCs w:val="24"/>
          <w:rtl/>
        </w:rPr>
        <w:t>57</w:t>
      </w:r>
      <w:r w:rsidR="00E36E79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lastRenderedPageBreak/>
        <w:t>"</w:t>
      </w:r>
      <w:r w:rsidRPr="000E0738">
        <w:rPr>
          <w:rFonts w:cs="David"/>
          <w:sz w:val="24"/>
          <w:szCs w:val="24"/>
          <w:rtl/>
        </w:rPr>
        <w:t xml:space="preserve">עוד פירוש על י"ג העיקרים מן המאה הט"ו" </w:t>
      </w:r>
      <w:r w:rsidRPr="000E0738">
        <w:rPr>
          <w:rFonts w:cs="David" w:hint="cs"/>
          <w:sz w:val="24"/>
          <w:szCs w:val="24"/>
          <w:rtl/>
        </w:rPr>
        <w:t>דעת, 63 (תשס"ח</w:t>
      </w:r>
      <w:r w:rsidR="00E36E79">
        <w:rPr>
          <w:rFonts w:cs="David" w:hint="cs"/>
          <w:sz w:val="24"/>
          <w:szCs w:val="24"/>
          <w:rtl/>
        </w:rPr>
        <w:t>), עמ' 47</w:t>
      </w:r>
      <w:r w:rsidR="00E36E79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74</w:t>
      </w:r>
      <w:r w:rsidR="00E36E79">
        <w:rPr>
          <w:rFonts w:cs="David" w:hint="cs"/>
          <w:sz w:val="24"/>
          <w:szCs w:val="24"/>
          <w:rtl/>
        </w:rPr>
        <w:t>.</w:t>
      </w:r>
      <w:r w:rsidR="006C4353">
        <w:rPr>
          <w:rFonts w:cs="David" w:hint="cs"/>
          <w:sz w:val="24"/>
          <w:szCs w:val="24"/>
          <w:rtl/>
        </w:rPr>
        <w:t>*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"מעמד הר סיני במשנתו של הרמב"ם", איגוד- מבחר מאמרים ב</w:t>
      </w:r>
      <w:r w:rsidRPr="000E0738">
        <w:rPr>
          <w:rFonts w:cs="David"/>
          <w:sz w:val="24"/>
          <w:szCs w:val="24"/>
          <w:rtl/>
        </w:rPr>
        <w:t>מדעי היהדות</w:t>
      </w:r>
      <w:r w:rsidRPr="000E0738">
        <w:rPr>
          <w:rFonts w:cs="David" w:hint="cs"/>
          <w:sz w:val="24"/>
          <w:szCs w:val="24"/>
          <w:rtl/>
        </w:rPr>
        <w:t>, האיגוד העולמי למ</w:t>
      </w:r>
      <w:r w:rsidR="00E36E79">
        <w:rPr>
          <w:rFonts w:cs="David" w:hint="cs"/>
          <w:sz w:val="24"/>
          <w:szCs w:val="24"/>
          <w:rtl/>
        </w:rPr>
        <w:t>דעי היהדות,  א (תשס"ח), עמ' 353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363.</w:t>
      </w:r>
      <w:r w:rsidR="006C4353">
        <w:rPr>
          <w:rFonts w:cs="David" w:hint="cs"/>
          <w:sz w:val="24"/>
          <w:szCs w:val="24"/>
          <w:rtl/>
        </w:rPr>
        <w:t>*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 xml:space="preserve">"הערות על התואר 'גשם' אצל הרמב"ם בעקבות תומאס אקווינס והרלב"ג", </w:t>
      </w:r>
      <w:r w:rsidRPr="000E0738">
        <w:rPr>
          <w:rFonts w:cs="David" w:hint="eastAsia"/>
          <w:sz w:val="24"/>
          <w:szCs w:val="24"/>
          <w:rtl/>
        </w:rPr>
        <w:t>בדרכי שלום</w:t>
      </w:r>
      <w:r w:rsidRPr="000E0738">
        <w:rPr>
          <w:rFonts w:cs="David" w:hint="cs"/>
          <w:sz w:val="24"/>
          <w:szCs w:val="24"/>
          <w:rtl/>
        </w:rPr>
        <w:t xml:space="preserve">: </w:t>
      </w:r>
      <w:r w:rsidRPr="000E0738">
        <w:rPr>
          <w:rFonts w:cs="David" w:hint="eastAsia"/>
          <w:sz w:val="24"/>
          <w:szCs w:val="24"/>
          <w:rtl/>
        </w:rPr>
        <w:t>דברי הגות ומחקר מוגשים לשלום רוזנברג</w:t>
      </w:r>
      <w:r w:rsidR="00E36E79">
        <w:rPr>
          <w:rFonts w:cs="David" w:hint="cs"/>
          <w:sz w:val="24"/>
          <w:szCs w:val="24"/>
          <w:rtl/>
        </w:rPr>
        <w:t>, ירושלים תשס"ז, עמ' 265</w:t>
      </w:r>
      <w:r w:rsidR="00E36E79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272</w:t>
      </w:r>
      <w:r w:rsidR="00E36E79">
        <w:rPr>
          <w:rFonts w:cs="David" w:hint="cs"/>
          <w:sz w:val="24"/>
          <w:szCs w:val="24"/>
          <w:rtl/>
        </w:rPr>
        <w:t>.</w:t>
      </w:r>
      <w:r w:rsidR="006C4353">
        <w:rPr>
          <w:rFonts w:cs="David" w:hint="cs"/>
          <w:sz w:val="24"/>
          <w:szCs w:val="24"/>
          <w:rtl/>
        </w:rPr>
        <w:t>*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 xml:space="preserve">"פירוש </w:t>
      </w:r>
      <w:r w:rsidRPr="000E0738">
        <w:rPr>
          <w:rFonts w:cs="David" w:hint="cs"/>
          <w:sz w:val="24"/>
          <w:szCs w:val="24"/>
          <w:rtl/>
        </w:rPr>
        <w:t xml:space="preserve">מן המאה הי"ד על </w:t>
      </w:r>
      <w:r w:rsidRPr="000E0738">
        <w:rPr>
          <w:rFonts w:cs="David"/>
          <w:sz w:val="24"/>
          <w:szCs w:val="24"/>
          <w:rtl/>
        </w:rPr>
        <w:t>י"ג העיקרים"</w:t>
      </w:r>
      <w:r w:rsidRPr="000E0738">
        <w:rPr>
          <w:rFonts w:cs="David" w:hint="cs"/>
          <w:sz w:val="24"/>
          <w:szCs w:val="24"/>
          <w:rtl/>
        </w:rPr>
        <w:t>,</w:t>
      </w:r>
      <w:r w:rsidRPr="000E0738">
        <w:rPr>
          <w:rFonts w:cs="David"/>
          <w:sz w:val="24"/>
          <w:szCs w:val="24"/>
          <w:rtl/>
        </w:rPr>
        <w:t xml:space="preserve"> קובץ</w:t>
      </w:r>
      <w:r w:rsidRPr="000E0738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/>
          <w:sz w:val="24"/>
          <w:szCs w:val="24"/>
          <w:rtl/>
        </w:rPr>
        <w:t>על יד</w:t>
      </w:r>
      <w:r w:rsidRPr="000E0738">
        <w:rPr>
          <w:rFonts w:cs="David" w:hint="cs"/>
          <w:sz w:val="24"/>
          <w:szCs w:val="24"/>
          <w:rtl/>
        </w:rPr>
        <w:t>, י"ט (תשס"</w:t>
      </w:r>
      <w:r w:rsidR="00E36E79">
        <w:rPr>
          <w:rFonts w:cs="David" w:hint="cs"/>
          <w:sz w:val="24"/>
          <w:szCs w:val="24"/>
          <w:rtl/>
        </w:rPr>
        <w:t>ו), עמ' 161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196</w:t>
      </w:r>
      <w:r w:rsidR="00E36E79">
        <w:rPr>
          <w:rFonts w:cs="David" w:hint="cs"/>
          <w:sz w:val="24"/>
          <w:szCs w:val="24"/>
          <w:rtl/>
        </w:rPr>
        <w:t>.</w:t>
      </w:r>
      <w:r w:rsidR="006C4353">
        <w:rPr>
          <w:rFonts w:cs="David"/>
          <w:sz w:val="24"/>
          <w:szCs w:val="24"/>
        </w:rPr>
        <w:t>*</w:t>
      </w:r>
    </w:p>
    <w:p w:rsidR="0082313C" w:rsidRPr="000E0738" w:rsidRDefault="0082313C" w:rsidP="00E36E79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>"המונח 'האור הנברא' והשלכותיו במשנתו של הרמב"ם", דעת, 55 (תשס"ה)</w:t>
      </w:r>
      <w:r w:rsidRPr="000E0738">
        <w:rPr>
          <w:rFonts w:cs="David" w:hint="cs"/>
          <w:sz w:val="24"/>
          <w:szCs w:val="24"/>
          <w:rtl/>
        </w:rPr>
        <w:t>,</w:t>
      </w:r>
      <w:r w:rsidR="00E36E79">
        <w:rPr>
          <w:rFonts w:cs="David"/>
          <w:sz w:val="24"/>
          <w:szCs w:val="24"/>
          <w:rtl/>
        </w:rPr>
        <w:t xml:space="preserve"> עמ</w:t>
      </w:r>
      <w:r w:rsidR="00E36E79">
        <w:rPr>
          <w:rFonts w:cs="David" w:hint="cs"/>
          <w:sz w:val="24"/>
          <w:szCs w:val="24"/>
          <w:rtl/>
        </w:rPr>
        <w:t>' 41</w:t>
      </w:r>
      <w:r w:rsidR="00E36E79">
        <w:rPr>
          <w:rFonts w:cs="David"/>
          <w:sz w:val="24"/>
          <w:szCs w:val="24"/>
          <w:rtl/>
        </w:rPr>
        <w:t>–</w:t>
      </w:r>
      <w:r w:rsidR="00E36E79">
        <w:rPr>
          <w:rFonts w:cs="David" w:hint="cs"/>
          <w:sz w:val="24"/>
          <w:szCs w:val="24"/>
          <w:rtl/>
        </w:rPr>
        <w:t>58.</w:t>
      </w:r>
      <w:r w:rsidR="006C4353">
        <w:rPr>
          <w:rFonts w:cs="David"/>
          <w:sz w:val="24"/>
          <w:szCs w:val="24"/>
        </w:rPr>
        <w:t>*</w:t>
      </w:r>
    </w:p>
    <w:p w:rsidR="0082313C" w:rsidRPr="000E0738" w:rsidRDefault="0082313C" w:rsidP="00666B0D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 xml:space="preserve">"מבנה ותוכן בספר נפש החיים לר' חיים מוולוז'ין", </w:t>
      </w:r>
      <w:r w:rsidRPr="000E0738">
        <w:rPr>
          <w:rFonts w:cs="David" w:hint="cs"/>
          <w:sz w:val="24"/>
          <w:szCs w:val="24"/>
          <w:rtl/>
        </w:rPr>
        <w:t xml:space="preserve">בתוך: </w:t>
      </w:r>
      <w:r w:rsidRPr="000E0738">
        <w:rPr>
          <w:rFonts w:cs="David"/>
          <w:sz w:val="24"/>
          <w:szCs w:val="24"/>
          <w:rtl/>
        </w:rPr>
        <w:t>משה חלמיש, יוסף רבלין ורפאל שוחט</w:t>
      </w:r>
      <w:r w:rsidRPr="000E0738">
        <w:rPr>
          <w:rFonts w:cs="David" w:hint="cs"/>
          <w:sz w:val="24"/>
          <w:szCs w:val="24"/>
          <w:rtl/>
        </w:rPr>
        <w:t xml:space="preserve"> (</w:t>
      </w:r>
      <w:r w:rsidRPr="000E0738">
        <w:rPr>
          <w:rFonts w:cs="David"/>
          <w:sz w:val="24"/>
          <w:szCs w:val="24"/>
          <w:rtl/>
        </w:rPr>
        <w:t>עורכים)</w:t>
      </w:r>
      <w:r w:rsidRPr="000E0738">
        <w:rPr>
          <w:rFonts w:cs="David" w:hint="cs"/>
          <w:sz w:val="24"/>
          <w:szCs w:val="24"/>
          <w:rtl/>
        </w:rPr>
        <w:t>,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</w:t>
      </w:r>
      <w:r w:rsidRPr="000E0738">
        <w:rPr>
          <w:rFonts w:cs="David"/>
          <w:sz w:val="24"/>
          <w:szCs w:val="24"/>
          <w:rtl/>
        </w:rPr>
        <w:t>גר"א ובית מדרשו</w:t>
      </w:r>
      <w:r w:rsidRPr="000E0738">
        <w:rPr>
          <w:rFonts w:cs="David" w:hint="cs"/>
          <w:sz w:val="24"/>
          <w:szCs w:val="24"/>
          <w:rtl/>
        </w:rPr>
        <w:t xml:space="preserve">, </w:t>
      </w:r>
      <w:r w:rsidRPr="000E0738">
        <w:rPr>
          <w:rFonts w:cs="David"/>
          <w:sz w:val="24"/>
          <w:szCs w:val="24"/>
          <w:rtl/>
        </w:rPr>
        <w:t>רמת-גן תשס"ג, עמ'</w:t>
      </w:r>
      <w:r w:rsidR="00666B0D">
        <w:rPr>
          <w:rFonts w:cs="David" w:hint="cs"/>
          <w:sz w:val="24"/>
          <w:szCs w:val="24"/>
          <w:rtl/>
        </w:rPr>
        <w:t xml:space="preserve"> 185</w:t>
      </w:r>
      <w:r w:rsidR="00666B0D">
        <w:rPr>
          <w:rFonts w:cs="David"/>
          <w:sz w:val="24"/>
          <w:szCs w:val="24"/>
          <w:rtl/>
        </w:rPr>
        <w:t>–</w:t>
      </w:r>
      <w:r w:rsidR="00666B0D">
        <w:rPr>
          <w:rFonts w:cs="David" w:hint="cs"/>
          <w:sz w:val="24"/>
          <w:szCs w:val="24"/>
          <w:rtl/>
        </w:rPr>
        <w:t>196.</w:t>
      </w:r>
      <w:r w:rsidR="006C4353">
        <w:rPr>
          <w:rFonts w:cs="David"/>
          <w:sz w:val="24"/>
          <w:szCs w:val="24"/>
        </w:rPr>
        <w:t>*</w:t>
      </w:r>
    </w:p>
    <w:p w:rsidR="0082313C" w:rsidRPr="000E0738" w:rsidRDefault="0082313C" w:rsidP="0082313C">
      <w:pPr>
        <w:numPr>
          <w:ilvl w:val="0"/>
          <w:numId w:val="4"/>
        </w:numPr>
        <w:bidi w:val="0"/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Times New Roman"/>
          <w:sz w:val="24"/>
          <w:szCs w:val="24"/>
        </w:rPr>
        <w:t>"Ahavah ba-Ta'anugim: A Fourteenth-Century Encyclopedia of Science and Theology”, in: S. Harvey (ed.), The Medieval Hebrew Encyclopedias of Science and Philosop</w:t>
      </w:r>
      <w:r w:rsidR="00666B0D">
        <w:rPr>
          <w:rFonts w:cs="Times New Roman"/>
          <w:sz w:val="24"/>
          <w:szCs w:val="24"/>
        </w:rPr>
        <w:t>hy, Dordrecht, 2000, pp.429</w:t>
      </w:r>
      <w:r w:rsidR="00666B0D">
        <w:rPr>
          <w:rFonts w:cs="David"/>
          <w:sz w:val="24"/>
          <w:szCs w:val="24"/>
          <w:rtl/>
        </w:rPr>
        <w:t>–</w:t>
      </w:r>
      <w:r w:rsidR="00666B0D">
        <w:rPr>
          <w:rFonts w:cs="David" w:hint="cs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</w:rPr>
        <w:t>440</w:t>
      </w:r>
      <w:r w:rsidR="00666B0D">
        <w:rPr>
          <w:rFonts w:cs="Times New Roman"/>
          <w:sz w:val="24"/>
          <w:szCs w:val="24"/>
        </w:rPr>
        <w:t>.</w:t>
      </w:r>
      <w:r w:rsidR="006C4353">
        <w:rPr>
          <w:rFonts w:cs="Times New Roman"/>
          <w:sz w:val="24"/>
          <w:szCs w:val="24"/>
        </w:rPr>
        <w:t>*</w:t>
      </w:r>
    </w:p>
    <w:p w:rsidR="0082313C" w:rsidRPr="000E0738" w:rsidRDefault="0082313C" w:rsidP="0082313C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מאמרי</w:t>
      </w:r>
      <w:r w:rsidRPr="000E0738">
        <w:rPr>
          <w:rFonts w:cs="David" w:hint="cs"/>
          <w:b/>
          <w:bCs/>
          <w:sz w:val="24"/>
          <w:szCs w:val="24"/>
          <w:rtl/>
        </w:rPr>
        <w:t>ם בבמות לא שפיטות:</w:t>
      </w:r>
    </w:p>
    <w:p w:rsidR="0082313C" w:rsidRDefault="0082313C" w:rsidP="00666B0D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(עם דב שוורץ) "פירושו של ר' מרדכי כומטינו לפתיחת מורה הנבוכים", מסור</w:t>
      </w:r>
      <w:r w:rsidR="00666B0D">
        <w:rPr>
          <w:rFonts w:cs="David" w:hint="cs"/>
          <w:sz w:val="24"/>
          <w:szCs w:val="24"/>
          <w:rtl/>
        </w:rPr>
        <w:t>ה ליוסף, כרך ט (תשע"ו), עמ' 339</w:t>
      </w:r>
      <w:r w:rsidR="00666B0D">
        <w:rPr>
          <w:rFonts w:cs="David"/>
          <w:sz w:val="24"/>
          <w:szCs w:val="24"/>
          <w:rtl/>
        </w:rPr>
        <w:t>–</w:t>
      </w:r>
      <w:r w:rsidR="00666B0D">
        <w:rPr>
          <w:rFonts w:cs="David" w:hint="cs"/>
          <w:sz w:val="24"/>
          <w:szCs w:val="24"/>
          <w:rtl/>
        </w:rPr>
        <w:t>352</w:t>
      </w:r>
      <w:r w:rsidRPr="000E0738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666B0D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</w:t>
      </w:r>
      <w:r w:rsidRPr="000E0738">
        <w:rPr>
          <w:rFonts w:cs="David"/>
          <w:sz w:val="24"/>
          <w:szCs w:val="24"/>
          <w:rtl/>
        </w:rPr>
        <w:t xml:space="preserve">'סולם מוצב ארצה וראשו מגיע השמימה'- חלום יעקב ודימויו העצמי של הרמב"ם", </w:t>
      </w:r>
      <w:r w:rsidRPr="000E0738">
        <w:rPr>
          <w:rFonts w:cs="David" w:hint="cs"/>
          <w:sz w:val="24"/>
          <w:szCs w:val="24"/>
          <w:rtl/>
        </w:rPr>
        <w:t>א</w:t>
      </w:r>
      <w:r w:rsidRPr="000E0738">
        <w:rPr>
          <w:rFonts w:cs="David"/>
          <w:sz w:val="24"/>
          <w:szCs w:val="24"/>
          <w:rtl/>
        </w:rPr>
        <w:t>קדמות ו (תשנ"ט)</w:t>
      </w:r>
      <w:r w:rsidRPr="000E0738">
        <w:rPr>
          <w:rFonts w:cs="David" w:hint="cs"/>
          <w:sz w:val="24"/>
          <w:szCs w:val="24"/>
          <w:rtl/>
        </w:rPr>
        <w:t>,</w:t>
      </w:r>
      <w:r w:rsidRPr="000E0738">
        <w:rPr>
          <w:rFonts w:cs="David"/>
          <w:sz w:val="24"/>
          <w:szCs w:val="24"/>
          <w:rtl/>
        </w:rPr>
        <w:t xml:space="preserve"> עמ'</w:t>
      </w:r>
      <w:r w:rsidR="00666B0D">
        <w:rPr>
          <w:rFonts w:cs="David" w:hint="cs"/>
          <w:sz w:val="24"/>
          <w:szCs w:val="24"/>
          <w:rtl/>
        </w:rPr>
        <w:t xml:space="preserve"> 47</w:t>
      </w:r>
      <w:r w:rsidR="00666B0D">
        <w:rPr>
          <w:rFonts w:cs="David"/>
          <w:sz w:val="24"/>
          <w:szCs w:val="24"/>
          <w:rtl/>
        </w:rPr>
        <w:t>–</w:t>
      </w:r>
      <w:r w:rsidR="00666B0D">
        <w:rPr>
          <w:rFonts w:cs="David" w:hint="cs"/>
          <w:sz w:val="24"/>
          <w:szCs w:val="24"/>
          <w:rtl/>
        </w:rPr>
        <w:t xml:space="preserve"> 58</w:t>
      </w:r>
      <w:r w:rsidRPr="000E0738">
        <w:rPr>
          <w:rFonts w:cs="David"/>
          <w:sz w:val="24"/>
          <w:szCs w:val="24"/>
          <w:rtl/>
        </w:rPr>
        <w:t>.</w:t>
      </w:r>
    </w:p>
    <w:p w:rsidR="0082313C" w:rsidRPr="000E0738" w:rsidRDefault="0082313C" w:rsidP="0082313C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0E0738">
        <w:rPr>
          <w:rFonts w:cs="David" w:hint="cs"/>
          <w:b/>
          <w:bCs/>
          <w:sz w:val="24"/>
          <w:szCs w:val="24"/>
          <w:rtl/>
        </w:rPr>
        <w:t>ביקורות ספרים</w:t>
      </w:r>
    </w:p>
    <w:p w:rsidR="0082313C" w:rsidRDefault="0082313C" w:rsidP="00666B0D">
      <w:pPr>
        <w:numPr>
          <w:ilvl w:val="0"/>
          <w:numId w:val="4"/>
        </w:numPr>
        <w:spacing w:after="0" w:line="360" w:lineRule="auto"/>
        <w:ind w:left="431" w:hanging="431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ביקורת על הספר</w:t>
      </w:r>
      <w:r w:rsidRPr="000E0738">
        <w:rPr>
          <w:rFonts w:cs="David" w:hint="cs"/>
          <w:sz w:val="24"/>
          <w:szCs w:val="24"/>
          <w:rtl/>
        </w:rPr>
        <w:t xml:space="preserve">: </w:t>
      </w:r>
      <w:r w:rsidRPr="000E0738">
        <w:rPr>
          <w:rFonts w:cs="David"/>
          <w:sz w:val="24"/>
          <w:szCs w:val="24"/>
        </w:rPr>
        <w:t>David Gillis, Reading Maimonides' Mishne Torah</w:t>
      </w:r>
      <w:r w:rsidR="00666B0D">
        <w:rPr>
          <w:rFonts w:cs="David" w:hint="cs"/>
          <w:sz w:val="24"/>
          <w:szCs w:val="24"/>
          <w:rtl/>
        </w:rPr>
        <w:t>", עיון, ס"ה, (2016), עמ' 405</w:t>
      </w:r>
      <w:r w:rsidR="00666B0D">
        <w:rPr>
          <w:rFonts w:cs="David"/>
          <w:sz w:val="24"/>
          <w:szCs w:val="24"/>
          <w:rtl/>
        </w:rPr>
        <w:t>–</w:t>
      </w:r>
      <w:r w:rsidR="00666B0D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413.</w:t>
      </w:r>
    </w:p>
    <w:p w:rsidR="0082313C" w:rsidRPr="000E0738" w:rsidRDefault="0082313C" w:rsidP="0082313C">
      <w:pPr>
        <w:numPr>
          <w:ilvl w:val="0"/>
          <w:numId w:val="4"/>
        </w:numPr>
        <w:bidi w:val="0"/>
        <w:spacing w:after="0" w:line="360" w:lineRule="auto"/>
        <w:ind w:left="431" w:hanging="431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 xml:space="preserve">"Book Review: Nina Caputo, Nahmanides in Medieval Catalonia: History, Community and Messianism", </w:t>
      </w:r>
      <w:r w:rsidRPr="000E0738">
        <w:rPr>
          <w:rFonts w:cs="David"/>
          <w:i/>
          <w:iCs/>
          <w:sz w:val="24"/>
          <w:szCs w:val="24"/>
        </w:rPr>
        <w:t>AJS Review</w:t>
      </w:r>
      <w:r w:rsidRPr="000E0738">
        <w:rPr>
          <w:rFonts w:cs="David"/>
          <w:sz w:val="24"/>
          <w:szCs w:val="24"/>
        </w:rPr>
        <w:t>, 34, 1 9 (2010), pp. 132–135.</w:t>
      </w:r>
    </w:p>
    <w:p w:rsidR="0082313C" w:rsidRPr="000E0738" w:rsidRDefault="0082313C" w:rsidP="00666B0D">
      <w:pPr>
        <w:numPr>
          <w:ilvl w:val="0"/>
          <w:numId w:val="4"/>
        </w:numPr>
        <w:bidi w:val="0"/>
        <w:spacing w:after="0" w:line="360" w:lineRule="auto"/>
        <w:ind w:left="431" w:hanging="431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>"Book Review: Maimonides After 800 Years: Essays on Maimonides and His Influence,(J. Harris.ed.)", Shofar, An Interdisciplinary Journal of Jewish Studies, Vol. 27. No. 4 (2009), pp. 171</w:t>
      </w:r>
      <w:r w:rsidR="00666B0D">
        <w:rPr>
          <w:rFonts w:cs="David"/>
          <w:sz w:val="24"/>
          <w:szCs w:val="24"/>
          <w:rtl/>
        </w:rPr>
        <w:t>–</w:t>
      </w:r>
      <w:r w:rsidR="00666B0D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/>
          <w:sz w:val="24"/>
          <w:szCs w:val="24"/>
        </w:rPr>
        <w:t>173</w:t>
      </w:r>
      <w:r w:rsidRPr="000E0738">
        <w:rPr>
          <w:rFonts w:cs="David" w:hint="cs"/>
          <w:sz w:val="24"/>
          <w:szCs w:val="24"/>
          <w:rtl/>
        </w:rPr>
        <w:t>.</w:t>
      </w:r>
    </w:p>
    <w:p w:rsidR="0082313C" w:rsidRPr="000E0738" w:rsidRDefault="0082313C" w:rsidP="0082313C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0E0738">
        <w:rPr>
          <w:rFonts w:cs="David" w:hint="cs"/>
          <w:b/>
          <w:bCs/>
          <w:sz w:val="24"/>
          <w:szCs w:val="24"/>
          <w:rtl/>
        </w:rPr>
        <w:t>ערכים אנציקלופדיים</w:t>
      </w:r>
    </w:p>
    <w:p w:rsidR="0082313C" w:rsidRPr="000E0738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color w:val="000000"/>
          <w:sz w:val="24"/>
          <w:szCs w:val="24"/>
        </w:rPr>
        <w:t xml:space="preserve"> </w:t>
      </w:r>
      <w:r w:rsidRPr="000E0738">
        <w:rPr>
          <w:rFonts w:cs="David"/>
          <w:sz w:val="24"/>
          <w:szCs w:val="24"/>
        </w:rPr>
        <w:t xml:space="preserve">"Maharal's reception of the Bible", Encyclopedia of the Bible and its Reception </w:t>
      </w:r>
      <w:r w:rsidRPr="000E0738">
        <w:rPr>
          <w:rFonts w:cs="David"/>
          <w:bCs/>
          <w:sz w:val="24"/>
          <w:szCs w:val="24"/>
        </w:rPr>
        <w:t>(</w:t>
      </w:r>
      <w:r w:rsidRPr="000E0738">
        <w:rPr>
          <w:rFonts w:cs="David"/>
          <w:bCs/>
          <w:i/>
          <w:sz w:val="24"/>
          <w:szCs w:val="24"/>
        </w:rPr>
        <w:t>EBR</w:t>
      </w:r>
      <w:r w:rsidRPr="000E0738">
        <w:rPr>
          <w:rFonts w:cs="David"/>
          <w:bCs/>
          <w:sz w:val="24"/>
          <w:szCs w:val="24"/>
        </w:rPr>
        <w:t xml:space="preserve">). </w:t>
      </w:r>
      <w:r w:rsidRPr="000E0738">
        <w:rPr>
          <w:rFonts w:cs="David"/>
          <w:sz w:val="24"/>
          <w:szCs w:val="24"/>
          <w:lang w:val="de-DE"/>
        </w:rPr>
        <w:t xml:space="preserve">H.J Klauck, B. McGinn, C. L. Seow, H. Spieckermann, </w:t>
      </w:r>
      <w:r w:rsidRPr="000E0738">
        <w:rPr>
          <w:rFonts w:cs="David"/>
          <w:sz w:val="24"/>
          <w:szCs w:val="24"/>
        </w:rPr>
        <w:t>B. D Walfish, E. Ziolkowski (eds.) Vol.14</w:t>
      </w:r>
    </w:p>
    <w:p w:rsidR="0082313C" w:rsidRPr="000E0738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</w:rPr>
        <w:t xml:space="preserve">"Moses Ben Judah, Noga", </w:t>
      </w:r>
      <w:r w:rsidRPr="000E0738">
        <w:rPr>
          <w:rFonts w:cs="David"/>
          <w:i/>
          <w:iCs/>
          <w:sz w:val="24"/>
          <w:szCs w:val="24"/>
        </w:rPr>
        <w:t>Encyclopedia Judaica</w:t>
      </w:r>
      <w:r w:rsidRPr="000E0738">
        <w:rPr>
          <w:rFonts w:cs="David"/>
          <w:sz w:val="24"/>
          <w:szCs w:val="24"/>
        </w:rPr>
        <w:t>, second edition, 2007.</w:t>
      </w:r>
      <w:r w:rsidR="00A22B4D">
        <w:rPr>
          <w:rFonts w:cs="David"/>
          <w:sz w:val="24"/>
          <w:szCs w:val="24"/>
        </w:rPr>
        <w:t>*</w:t>
      </w:r>
      <w:r w:rsidRPr="000E0738">
        <w:rPr>
          <w:rFonts w:cs="David"/>
          <w:sz w:val="24"/>
          <w:szCs w:val="24"/>
        </w:rPr>
        <w:t xml:space="preserve"> </w:t>
      </w:r>
    </w:p>
    <w:p w:rsidR="0082313C" w:rsidRPr="000E0738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</w:rPr>
        <w:t xml:space="preserve">"Katz, Joseph Ben Elijah", </w:t>
      </w:r>
      <w:r w:rsidRPr="000E0738">
        <w:rPr>
          <w:rFonts w:cs="David"/>
          <w:i/>
          <w:iCs/>
          <w:sz w:val="24"/>
          <w:szCs w:val="24"/>
        </w:rPr>
        <w:t>Encyclopedia Judaica</w:t>
      </w:r>
      <w:r w:rsidRPr="000E0738">
        <w:rPr>
          <w:rFonts w:cs="David"/>
          <w:sz w:val="24"/>
          <w:szCs w:val="24"/>
        </w:rPr>
        <w:t>, second edition, 2007.</w:t>
      </w:r>
      <w:r w:rsidR="00A22B4D">
        <w:rPr>
          <w:rFonts w:cs="David"/>
          <w:sz w:val="24"/>
          <w:szCs w:val="24"/>
        </w:rPr>
        <w:t>*</w:t>
      </w:r>
      <w:r w:rsidRPr="000E0738">
        <w:rPr>
          <w:rFonts w:cs="David"/>
          <w:sz w:val="24"/>
          <w:szCs w:val="24"/>
        </w:rPr>
        <w:t xml:space="preserve"> </w:t>
      </w:r>
    </w:p>
    <w:p w:rsidR="0082313C" w:rsidRPr="000E0738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</w:rPr>
        <w:t>"Medieval Jewish   philosophy",</w:t>
      </w:r>
      <w:r w:rsidRPr="000E0738">
        <w:rPr>
          <w:rFonts w:cs="David"/>
          <w:b/>
          <w:bCs/>
          <w:sz w:val="24"/>
          <w:szCs w:val="24"/>
        </w:rPr>
        <w:t xml:space="preserve"> </w:t>
      </w:r>
      <w:r w:rsidRPr="000E0738">
        <w:rPr>
          <w:rFonts w:cs="David"/>
          <w:i/>
          <w:iCs/>
          <w:sz w:val="24"/>
          <w:szCs w:val="24"/>
        </w:rPr>
        <w:t>The Encyclopedia of Love in World Religion</w:t>
      </w:r>
      <w:r w:rsidRPr="000E0738">
        <w:rPr>
          <w:rFonts w:cs="David"/>
          <w:b/>
          <w:bCs/>
          <w:sz w:val="24"/>
          <w:szCs w:val="24"/>
        </w:rPr>
        <w:t xml:space="preserve">, </w:t>
      </w:r>
      <w:r w:rsidRPr="000E0738">
        <w:rPr>
          <w:rFonts w:cs="David"/>
          <w:sz w:val="24"/>
          <w:szCs w:val="24"/>
        </w:rPr>
        <w:t>Y. Kornberg Greenberg (ed.), ABC CLIO, California, 2007, pp. 406-408.</w:t>
      </w:r>
      <w:r w:rsidR="00A22B4D">
        <w:rPr>
          <w:rFonts w:cs="David"/>
          <w:sz w:val="24"/>
          <w:szCs w:val="24"/>
        </w:rPr>
        <w:t>*</w:t>
      </w:r>
    </w:p>
    <w:p w:rsidR="0082313C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lastRenderedPageBreak/>
        <w:t xml:space="preserve">"Philosophical Allegory of the Song of Songs", </w:t>
      </w:r>
      <w:r w:rsidRPr="000E0738">
        <w:rPr>
          <w:rFonts w:cs="David"/>
          <w:i/>
          <w:iCs/>
          <w:sz w:val="24"/>
          <w:szCs w:val="24"/>
        </w:rPr>
        <w:t>Encyclopedia of Love in World Religion</w:t>
      </w:r>
      <w:r w:rsidRPr="000E0738">
        <w:rPr>
          <w:rFonts w:cs="David"/>
          <w:b/>
          <w:bCs/>
          <w:sz w:val="24"/>
          <w:szCs w:val="24"/>
        </w:rPr>
        <w:t xml:space="preserve">. </w:t>
      </w:r>
      <w:r w:rsidRPr="000E0738">
        <w:rPr>
          <w:rFonts w:cs="David"/>
          <w:sz w:val="24"/>
          <w:szCs w:val="24"/>
        </w:rPr>
        <w:t xml:space="preserve">Y. Kornberg Greenberg (ed.),ABC </w:t>
      </w:r>
      <w:r w:rsidR="00666B0D">
        <w:rPr>
          <w:rFonts w:cs="David"/>
          <w:sz w:val="24"/>
          <w:szCs w:val="24"/>
        </w:rPr>
        <w:t>CLIO, California, 2007, pp.463-</w:t>
      </w:r>
      <w:r w:rsidRPr="000E0738">
        <w:rPr>
          <w:rFonts w:cs="David"/>
          <w:sz w:val="24"/>
          <w:szCs w:val="24"/>
        </w:rPr>
        <w:t>464.</w:t>
      </w:r>
    </w:p>
    <w:p w:rsidR="0082313C" w:rsidRDefault="0082313C" w:rsidP="0082313C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:rsidR="0082313C" w:rsidRPr="00C91361" w:rsidRDefault="0082313C" w:rsidP="0082313C">
      <w:pPr>
        <w:spacing w:after="0" w:line="360" w:lineRule="auto"/>
        <w:jc w:val="both"/>
        <w:rPr>
          <w:rFonts w:cs="David"/>
          <w:b/>
          <w:bCs/>
          <w:sz w:val="24"/>
          <w:szCs w:val="24"/>
        </w:rPr>
      </w:pPr>
      <w:r w:rsidRPr="00C91361">
        <w:rPr>
          <w:rFonts w:cs="David" w:hint="cs"/>
          <w:b/>
          <w:bCs/>
          <w:sz w:val="24"/>
          <w:szCs w:val="24"/>
          <w:rtl/>
        </w:rPr>
        <w:t xml:space="preserve">מאמרים </w:t>
      </w:r>
      <w:r>
        <w:rPr>
          <w:rFonts w:cs="David" w:hint="cs"/>
          <w:b/>
          <w:bCs/>
          <w:sz w:val="24"/>
          <w:szCs w:val="24"/>
          <w:rtl/>
        </w:rPr>
        <w:t xml:space="preserve">וספרים </w:t>
      </w:r>
      <w:r w:rsidRPr="00C91361">
        <w:rPr>
          <w:rFonts w:cs="David" w:hint="cs"/>
          <w:b/>
          <w:bCs/>
          <w:sz w:val="24"/>
          <w:szCs w:val="24"/>
          <w:rtl/>
        </w:rPr>
        <w:t>בעבודה:</w:t>
      </w:r>
    </w:p>
    <w:p w:rsidR="0082313C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ספר זכור לאברהם פירוש על י"ג העיקרים של ר' אברהם אלשקר (ספר בכתיבה עם אלי גורפינקל)</w:t>
      </w:r>
    </w:p>
    <w:p w:rsidR="0082313C" w:rsidRDefault="0082313C" w:rsidP="0082313C">
      <w:pPr>
        <w:numPr>
          <w:ilvl w:val="0"/>
          <w:numId w:val="4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פירושו של רלב"ג על הביאור הבינוני של אבן רשד לספר השמע הטבעי של אריסטו (ספר בכתיבה)</w:t>
      </w:r>
    </w:p>
    <w:p w:rsidR="00944FCE" w:rsidRPr="00944FCE" w:rsidRDefault="00ED3600" w:rsidP="00944FCE">
      <w:pPr>
        <w:spacing w:after="0" w:line="360" w:lineRule="auto"/>
        <w:ind w:left="431"/>
        <w:jc w:val="both"/>
        <w:rPr>
          <w:rFonts w:cs="David"/>
          <w:sz w:val="20"/>
          <w:szCs w:val="20"/>
        </w:rPr>
      </w:pPr>
      <w:hyperlink w:anchor="_תוכן:_פרטיים_אישיים" w:history="1">
        <w:r w:rsidR="00944FCE" w:rsidRPr="00944FCE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82313C" w:rsidRPr="0082313C" w:rsidRDefault="0082313C" w:rsidP="00794BB6">
      <w:pPr>
        <w:bidi w:val="0"/>
        <w:spacing w:line="360" w:lineRule="auto"/>
        <w:ind w:left="431" w:hanging="431"/>
        <w:rPr>
          <w:rFonts w:cs="David"/>
          <w:b/>
          <w:bCs/>
          <w:sz w:val="28"/>
          <w:szCs w:val="28"/>
        </w:rPr>
      </w:pPr>
    </w:p>
    <w:p w:rsidR="00761CAA" w:rsidRPr="00101C7B" w:rsidRDefault="00101C7B" w:rsidP="00101C7B">
      <w:pPr>
        <w:pStyle w:val="1"/>
        <w:rPr>
          <w:sz w:val="28"/>
          <w:szCs w:val="28"/>
          <w:rtl/>
        </w:rPr>
      </w:pPr>
      <w:bookmarkStart w:id="7" w:name="_5._הרצאות_(מהמאוחר"/>
      <w:bookmarkEnd w:id="7"/>
      <w:r w:rsidRPr="00101C7B">
        <w:rPr>
          <w:rFonts w:hint="cs"/>
          <w:sz w:val="28"/>
          <w:szCs w:val="28"/>
          <w:rtl/>
        </w:rPr>
        <w:t>5</w:t>
      </w:r>
      <w:r w:rsidR="0082313C" w:rsidRPr="00101C7B">
        <w:rPr>
          <w:rFonts w:hint="cs"/>
          <w:sz w:val="28"/>
          <w:szCs w:val="28"/>
          <w:rtl/>
        </w:rPr>
        <w:t xml:space="preserve">. </w:t>
      </w:r>
      <w:r w:rsidR="00295003" w:rsidRPr="00101C7B">
        <w:rPr>
          <w:rFonts w:hint="cs"/>
          <w:sz w:val="28"/>
          <w:szCs w:val="28"/>
          <w:rtl/>
        </w:rPr>
        <w:t xml:space="preserve">הרצאות </w:t>
      </w:r>
      <w:r w:rsidR="00B14D59" w:rsidRPr="00101C7B">
        <w:rPr>
          <w:rFonts w:hint="cs"/>
          <w:sz w:val="28"/>
          <w:szCs w:val="28"/>
          <w:rtl/>
        </w:rPr>
        <w:t>(מהמאוחר למוקדם)</w:t>
      </w:r>
      <w:r w:rsidR="00761CAA" w:rsidRPr="00101C7B">
        <w:rPr>
          <w:sz w:val="28"/>
          <w:szCs w:val="28"/>
          <w:rtl/>
        </w:rPr>
        <w:t>:</w:t>
      </w:r>
    </w:p>
    <w:p w:rsidR="00761CAA" w:rsidRPr="000E0738" w:rsidRDefault="00295003" w:rsidP="00295003">
      <w:pPr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הרצאות  בכנסים אקדמיים</w:t>
      </w:r>
    </w:p>
    <w:p w:rsidR="00906381" w:rsidRDefault="00906381" w:rsidP="00FC07A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"The Acceptance of the Zero in Jewish Phil</w:t>
      </w:r>
      <w:r w:rsidR="00FC07AD">
        <w:rPr>
          <w:rFonts w:cs="David"/>
          <w:sz w:val="24"/>
          <w:szCs w:val="24"/>
        </w:rPr>
        <w:t>osophy of the Middle Ages" Amsterdam</w:t>
      </w:r>
      <w:r>
        <w:rPr>
          <w:rFonts w:cs="David"/>
          <w:sz w:val="24"/>
          <w:szCs w:val="24"/>
        </w:rPr>
        <w:t>, May 2021)</w:t>
      </w:r>
    </w:p>
    <w:p w:rsidR="00383B79" w:rsidRPr="000E0738" w:rsidRDefault="00383B79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>"Gersonides’ critique of Averroes: Between Physics, Metaphysics and Theology", Skepticism and Anti- Skepticism in Jewish Averro</w:t>
      </w:r>
      <w:r w:rsidR="00396E67" w:rsidRPr="000E0738">
        <w:rPr>
          <w:rFonts w:cs="David"/>
          <w:sz w:val="24"/>
          <w:szCs w:val="24"/>
        </w:rPr>
        <w:t>e</w:t>
      </w:r>
      <w:r w:rsidRPr="000E0738">
        <w:rPr>
          <w:rFonts w:cs="David"/>
          <w:sz w:val="24"/>
          <w:szCs w:val="24"/>
        </w:rPr>
        <w:t>s</w:t>
      </w:r>
      <w:r w:rsidR="00396E67" w:rsidRPr="000E0738">
        <w:rPr>
          <w:rFonts w:cs="David"/>
          <w:sz w:val="24"/>
          <w:szCs w:val="24"/>
        </w:rPr>
        <w:t>i</w:t>
      </w:r>
      <w:r w:rsidRPr="000E0738">
        <w:rPr>
          <w:rFonts w:cs="David"/>
          <w:sz w:val="24"/>
          <w:szCs w:val="24"/>
        </w:rPr>
        <w:t>m, Hamburg, November 12-14, 2018</w:t>
      </w:r>
    </w:p>
    <w:p w:rsidR="00B134CE" w:rsidRPr="000E0738" w:rsidRDefault="00383B79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  <w:rtl/>
          <w:lang w:bidi="ar-SA"/>
        </w:rPr>
        <w:t xml:space="preserve"> </w:t>
      </w:r>
      <w:r w:rsidR="00B134CE" w:rsidRPr="000E0738">
        <w:rPr>
          <w:rFonts w:cs="David" w:hint="cs"/>
          <w:sz w:val="24"/>
          <w:szCs w:val="24"/>
          <w:rtl/>
        </w:rPr>
        <w:t>"פירוש רלב"ג על קיצור השמע הטבעי לאבן רשד", האיגוד העולמי למדעי היהדות, יד-יח באב, תשע"ז</w:t>
      </w:r>
    </w:p>
    <w:p w:rsidR="00217738" w:rsidRPr="000E0738" w:rsidRDefault="00AF6BC8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</w:t>
      </w:r>
      <w:r w:rsidR="0004113C" w:rsidRPr="000E0738">
        <w:rPr>
          <w:rFonts w:cs="David" w:hint="cs"/>
          <w:sz w:val="24"/>
          <w:szCs w:val="24"/>
          <w:rtl/>
        </w:rPr>
        <w:t>שלוש</w:t>
      </w:r>
      <w:r w:rsidR="00217738" w:rsidRPr="000E0738">
        <w:rPr>
          <w:rFonts w:cs="David" w:hint="cs"/>
          <w:sz w:val="24"/>
          <w:szCs w:val="24"/>
          <w:rtl/>
        </w:rPr>
        <w:t xml:space="preserve"> עשרה העיקרים והפרדס בפילוסופיה היהודית</w:t>
      </w:r>
      <w:r w:rsidRPr="000E0738">
        <w:rPr>
          <w:rFonts w:cs="David" w:hint="cs"/>
          <w:sz w:val="24"/>
          <w:szCs w:val="24"/>
          <w:rtl/>
        </w:rPr>
        <w:t xml:space="preserve">", כנס </w:t>
      </w:r>
      <w:r w:rsidR="00217738" w:rsidRPr="000E0738">
        <w:rPr>
          <w:rFonts w:cs="David" w:hint="cs"/>
          <w:sz w:val="24"/>
          <w:szCs w:val="24"/>
          <w:rtl/>
        </w:rPr>
        <w:t>פרד</w:t>
      </w:r>
      <w:r w:rsidRPr="000E0738">
        <w:rPr>
          <w:rFonts w:cs="David" w:hint="cs"/>
          <w:sz w:val="24"/>
          <w:szCs w:val="24"/>
          <w:rtl/>
        </w:rPr>
        <w:t>"</w:t>
      </w:r>
      <w:r w:rsidR="00217738" w:rsidRPr="000E0738">
        <w:rPr>
          <w:rFonts w:cs="David" w:hint="cs"/>
          <w:sz w:val="24"/>
          <w:szCs w:val="24"/>
          <w:rtl/>
        </w:rPr>
        <w:t xml:space="preserve">ס, כנס </w:t>
      </w:r>
      <w:r w:rsidRPr="000E0738">
        <w:rPr>
          <w:rFonts w:cs="David" w:hint="cs"/>
          <w:sz w:val="24"/>
          <w:szCs w:val="24"/>
          <w:rtl/>
        </w:rPr>
        <w:t xml:space="preserve">אקדמי </w:t>
      </w:r>
      <w:r w:rsidR="00217738" w:rsidRPr="000E0738">
        <w:rPr>
          <w:rFonts w:cs="David" w:hint="cs"/>
          <w:sz w:val="24"/>
          <w:szCs w:val="24"/>
          <w:rtl/>
        </w:rPr>
        <w:t>בינלאומי</w:t>
      </w:r>
      <w:r w:rsidRPr="000E0738">
        <w:rPr>
          <w:rFonts w:cs="David" w:hint="cs"/>
          <w:sz w:val="24"/>
          <w:szCs w:val="24"/>
          <w:rtl/>
        </w:rPr>
        <w:t xml:space="preserve"> על גישות פרשניות למקורות היהדות לאורך הדורות</w:t>
      </w:r>
      <w:r w:rsidR="00217738" w:rsidRPr="000E0738">
        <w:rPr>
          <w:rFonts w:cs="David" w:hint="cs"/>
          <w:sz w:val="24"/>
          <w:szCs w:val="24"/>
          <w:rtl/>
        </w:rPr>
        <w:t>, מכללה ירושלים</w:t>
      </w:r>
      <w:r w:rsidR="005F3472" w:rsidRPr="000E0738">
        <w:rPr>
          <w:rFonts w:cs="David" w:hint="cs"/>
          <w:sz w:val="24"/>
          <w:szCs w:val="24"/>
          <w:rtl/>
        </w:rPr>
        <w:t>, 17- 18 במרץ</w:t>
      </w:r>
      <w:r w:rsidRPr="000E0738">
        <w:rPr>
          <w:rFonts w:cs="David" w:hint="cs"/>
          <w:sz w:val="24"/>
          <w:szCs w:val="24"/>
          <w:rtl/>
        </w:rPr>
        <w:t xml:space="preserve"> 2015</w:t>
      </w:r>
    </w:p>
    <w:p w:rsidR="00B0670F" w:rsidRPr="000E0738" w:rsidRDefault="00B0670F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 xml:space="preserve">"פירושו של ר' מרדכי כומטינו למוה"נ- היבטים מדעיים", הקונגרס העולמי למדעי היהדות ירושלים, </w:t>
      </w:r>
      <w:r w:rsidR="005F3472" w:rsidRPr="000E0738">
        <w:rPr>
          <w:rFonts w:cs="David"/>
          <w:sz w:val="24"/>
          <w:szCs w:val="24"/>
          <w:rtl/>
        </w:rPr>
        <w:t xml:space="preserve">28 </w:t>
      </w:r>
      <w:r w:rsidR="005F3472" w:rsidRPr="000E0738">
        <w:rPr>
          <w:rFonts w:cs="David" w:hint="cs"/>
          <w:sz w:val="24"/>
          <w:szCs w:val="24"/>
          <w:rtl/>
        </w:rPr>
        <w:t xml:space="preserve">ביולי- </w:t>
      </w:r>
      <w:r w:rsidR="005F3472" w:rsidRPr="000E0738">
        <w:rPr>
          <w:rFonts w:cs="David"/>
          <w:sz w:val="24"/>
          <w:szCs w:val="24"/>
          <w:rtl/>
        </w:rPr>
        <w:t xml:space="preserve">1 </w:t>
      </w:r>
      <w:r w:rsidR="005F3472" w:rsidRPr="000E0738">
        <w:rPr>
          <w:rFonts w:cs="David" w:hint="cs"/>
          <w:sz w:val="24"/>
          <w:szCs w:val="24"/>
          <w:rtl/>
        </w:rPr>
        <w:t>באוגוסט</w:t>
      </w:r>
      <w:r w:rsidR="005F3472"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2013</w:t>
      </w:r>
    </w:p>
    <w:p w:rsidR="00B0670F" w:rsidRPr="000E0738" w:rsidRDefault="00B0670F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  <w:lang w:val="es-ES"/>
        </w:rPr>
      </w:pPr>
      <w:r w:rsidRPr="000E0738">
        <w:rPr>
          <w:rFonts w:cs="David"/>
          <w:sz w:val="24"/>
          <w:szCs w:val="24"/>
        </w:rPr>
        <w:t>"On the study of Aristotle’s philosophy of nature by the 14th-century Hebrew encyclopedists”, la physique d’Aristote dans les traditions grecque, arabe, hébraïque et latine, Paris, June 13-15, 2013</w:t>
      </w:r>
      <w:r w:rsidRPr="000E0738">
        <w:rPr>
          <w:rFonts w:cs="David" w:hint="cs"/>
          <w:sz w:val="24"/>
          <w:szCs w:val="24"/>
          <w:rtl/>
          <w:lang w:val="es-ES"/>
        </w:rPr>
        <w:t xml:space="preserve"> </w:t>
      </w:r>
    </w:p>
    <w:p w:rsidR="00B0670F" w:rsidRPr="000E0738" w:rsidRDefault="00B0670F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"המטאורולוגיה בספר אהבה בתענוגים", יום עיון לכבוד פרישתה של שרה קליין ברסלבי, אוניברסיטת תל-אביב,  4 ב</w:t>
      </w:r>
      <w:r w:rsidR="008B4D43" w:rsidRPr="000E0738">
        <w:rPr>
          <w:rFonts w:cs="David" w:hint="cs"/>
          <w:sz w:val="24"/>
          <w:szCs w:val="24"/>
          <w:rtl/>
        </w:rPr>
        <w:t>יוני 2011</w:t>
      </w:r>
    </w:p>
    <w:p w:rsidR="00B0670F" w:rsidRPr="000E0738" w:rsidRDefault="00B0670F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</w:t>
      </w:r>
      <w:r w:rsidRPr="000E0738">
        <w:rPr>
          <w:rFonts w:cs="David"/>
          <w:sz w:val="24"/>
          <w:szCs w:val="24"/>
          <w:rtl/>
        </w:rPr>
        <w:t>בין שמיים וארץ- סוגיית החומר השמיימי והשפעתו על הארץ אצל הוגים יהודיים במאה ה</w:t>
      </w:r>
      <w:r w:rsidR="009720B3" w:rsidRPr="000E0738">
        <w:rPr>
          <w:rFonts w:cs="David" w:hint="cs"/>
          <w:sz w:val="24"/>
          <w:szCs w:val="24"/>
          <w:rtl/>
        </w:rPr>
        <w:t xml:space="preserve">- </w:t>
      </w:r>
      <w:r w:rsidRPr="000E0738">
        <w:rPr>
          <w:rFonts w:cs="David"/>
          <w:sz w:val="24"/>
          <w:szCs w:val="24"/>
          <w:rtl/>
        </w:rPr>
        <w:t>14</w:t>
      </w:r>
      <w:r w:rsidRPr="000E0738">
        <w:rPr>
          <w:rFonts w:cs="David" w:hint="cs"/>
          <w:sz w:val="24"/>
          <w:szCs w:val="24"/>
          <w:rtl/>
        </w:rPr>
        <w:t>, האגודה הישראלית להיסטוריה ופילוסופיה של המדעים, מוזיאון המדע, ירושלים, 6 במרץ 2011</w:t>
      </w:r>
    </w:p>
    <w:p w:rsidR="00B0670F" w:rsidRPr="000E0738" w:rsidRDefault="00B0670F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"האם הטרים רמב"י את תפיסת האהבה של ר'' חסדאי קרשקש?" ר' חסדאי קרשקש מנהיג ופילוסוף - כנס במלאת 600 שנה למותו, מרכז זלמן ש</w:t>
      </w:r>
      <w:r w:rsidR="008B4D43" w:rsidRPr="000E0738">
        <w:rPr>
          <w:rFonts w:cs="David" w:hint="cs"/>
          <w:sz w:val="24"/>
          <w:szCs w:val="24"/>
          <w:rtl/>
        </w:rPr>
        <w:t>זר, ירושלים, 10- 11 לינואר 2011</w:t>
      </w:r>
    </w:p>
    <w:p w:rsidR="00B0670F" w:rsidRPr="000E0738" w:rsidRDefault="00B0670F" w:rsidP="005B255D">
      <w:pPr>
        <w:numPr>
          <w:ilvl w:val="0"/>
          <w:numId w:val="3"/>
        </w:numPr>
        <w:spacing w:after="12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"מרדכי כומטינו כסוכן ידע בביזנטיון", מעברים של ידע </w:t>
      </w:r>
      <w:r w:rsidRPr="000E0738">
        <w:rPr>
          <w:rFonts w:cs="David"/>
          <w:sz w:val="24"/>
          <w:szCs w:val="24"/>
          <w:rtl/>
        </w:rPr>
        <w:t>ותרבות במזרח אג</w:t>
      </w:r>
      <w:r w:rsidRPr="000E0738">
        <w:rPr>
          <w:rFonts w:cs="David" w:hint="cs"/>
          <w:sz w:val="24"/>
          <w:szCs w:val="24"/>
          <w:rtl/>
        </w:rPr>
        <w:t>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</w:t>
      </w:r>
      <w:r w:rsidRPr="000E0738">
        <w:rPr>
          <w:rFonts w:cs="David"/>
          <w:sz w:val="24"/>
          <w:szCs w:val="24"/>
          <w:rtl/>
        </w:rPr>
        <w:t>ים התיכון במאות ה-15</w:t>
      </w:r>
      <w:r w:rsidRPr="000E0738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/>
          <w:sz w:val="24"/>
          <w:szCs w:val="24"/>
          <w:rtl/>
        </w:rPr>
        <w:t>-17</w:t>
      </w:r>
      <w:r w:rsidRPr="000E0738">
        <w:rPr>
          <w:rFonts w:cs="David" w:hint="cs"/>
          <w:sz w:val="24"/>
          <w:szCs w:val="24"/>
          <w:rtl/>
        </w:rPr>
        <w:t>, מרכז מינברה, אוני</w:t>
      </w:r>
      <w:r w:rsidR="008B4D43" w:rsidRPr="000E0738">
        <w:rPr>
          <w:rFonts w:cs="David" w:hint="cs"/>
          <w:sz w:val="24"/>
          <w:szCs w:val="24"/>
          <w:rtl/>
        </w:rPr>
        <w:t>ברסיטת תל אביב, 2 בספטמבר, 2010</w:t>
      </w:r>
    </w:p>
    <w:p w:rsidR="00B0670F" w:rsidRPr="000E0738" w:rsidRDefault="00B0670F" w:rsidP="0000548A">
      <w:pPr>
        <w:numPr>
          <w:ilvl w:val="0"/>
          <w:numId w:val="3"/>
        </w:numPr>
        <w:tabs>
          <w:tab w:val="clear" w:pos="360"/>
          <w:tab w:val="num" w:pos="-360"/>
        </w:tabs>
        <w:spacing w:after="12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b/>
          <w:bCs/>
          <w:sz w:val="24"/>
          <w:szCs w:val="24"/>
        </w:rPr>
        <w:lastRenderedPageBreak/>
        <w:t>"</w:t>
      </w:r>
      <w:r w:rsidRPr="000E0738">
        <w:rPr>
          <w:rFonts w:cs="David"/>
          <w:sz w:val="24"/>
          <w:szCs w:val="24"/>
        </w:rPr>
        <w:t>R. Moses Ben Jehudah - Between Scientific Conservatism and Innovation"</w:t>
      </w:r>
      <w:r w:rsidR="00F37F43" w:rsidRPr="000E0738">
        <w:rPr>
          <w:rFonts w:cs="David"/>
          <w:sz w:val="24"/>
          <w:szCs w:val="24"/>
        </w:rPr>
        <w:t>,</w:t>
      </w:r>
      <w:r w:rsidRPr="000E0738">
        <w:rPr>
          <w:rFonts w:cs="David"/>
          <w:sz w:val="24"/>
          <w:szCs w:val="24"/>
        </w:rPr>
        <w:t xml:space="preserve"> Workshop on Jewish Approaches to Progress in Science, Jaques Leob Center for the History</w:t>
      </w:r>
      <w:r w:rsidR="0000548A">
        <w:rPr>
          <w:rFonts w:cs="David"/>
          <w:sz w:val="24"/>
          <w:szCs w:val="24"/>
        </w:rPr>
        <w:t xml:space="preserve"> and</w:t>
      </w:r>
      <w:r w:rsidRPr="000E0738">
        <w:rPr>
          <w:rFonts w:cs="David"/>
          <w:sz w:val="24"/>
          <w:szCs w:val="24"/>
        </w:rPr>
        <w:t xml:space="preserve"> Philosophy of the Life Sciences, B</w:t>
      </w:r>
      <w:r w:rsidR="008B4D43" w:rsidRPr="000E0738">
        <w:rPr>
          <w:rFonts w:cs="David"/>
          <w:sz w:val="24"/>
          <w:szCs w:val="24"/>
        </w:rPr>
        <w:t xml:space="preserve">en Gurion University, </w:t>
      </w:r>
      <w:r w:rsidR="005F3472" w:rsidRPr="000E0738">
        <w:rPr>
          <w:rFonts w:cs="David"/>
          <w:sz w:val="24"/>
          <w:szCs w:val="24"/>
        </w:rPr>
        <w:t xml:space="preserve"> July 12 </w:t>
      </w:r>
      <w:r w:rsidR="008B4D43" w:rsidRPr="000E0738">
        <w:rPr>
          <w:rFonts w:cs="David"/>
          <w:sz w:val="24"/>
          <w:szCs w:val="24"/>
        </w:rPr>
        <w:t>2010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12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"מגבלות השכל: בין רצינואליזם לא-רצינואליזם בפילוסופיה היהודית בימי הביניים", כנס גולדשטיין גורן למחשבת ישראל, אוני' בן גוריון, 31 במאי </w:t>
      </w:r>
      <w:r w:rsidRPr="000E0738">
        <w:rPr>
          <w:rFonts w:cs="David"/>
          <w:sz w:val="24"/>
          <w:szCs w:val="24"/>
          <w:rtl/>
        </w:rPr>
        <w:t>–</w:t>
      </w:r>
      <w:r w:rsidR="008B4D43" w:rsidRPr="000E0738">
        <w:rPr>
          <w:rFonts w:cs="David" w:hint="cs"/>
          <w:sz w:val="24"/>
          <w:szCs w:val="24"/>
          <w:rtl/>
        </w:rPr>
        <w:t xml:space="preserve"> 2 ביוני 2010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"בין רמב"ם לרמב"י בפרשנות אגדות חז"ל", </w:t>
      </w:r>
      <w:r w:rsidRPr="000E0738">
        <w:rPr>
          <w:rFonts w:cs="David"/>
          <w:sz w:val="24"/>
          <w:szCs w:val="24"/>
          <w:rtl/>
        </w:rPr>
        <w:t>פ</w:t>
      </w:r>
      <w:r w:rsidRPr="000E0738">
        <w:rPr>
          <w:rFonts w:cs="David" w:hint="cs"/>
          <w:sz w:val="24"/>
          <w:szCs w:val="24"/>
          <w:rtl/>
        </w:rPr>
        <w:t>י</w:t>
      </w:r>
      <w:r w:rsidRPr="000E0738">
        <w:rPr>
          <w:rFonts w:cs="David"/>
          <w:sz w:val="24"/>
          <w:szCs w:val="24"/>
          <w:rtl/>
        </w:rPr>
        <w:t>רושים לאגדות חז"ל</w:t>
      </w:r>
      <w:r w:rsidRPr="000E0738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/>
          <w:sz w:val="24"/>
          <w:szCs w:val="24"/>
          <w:rtl/>
        </w:rPr>
        <w:t>מתק</w:t>
      </w:r>
      <w:r w:rsidRPr="000E0738">
        <w:rPr>
          <w:rFonts w:cs="David" w:hint="cs"/>
          <w:sz w:val="24"/>
          <w:szCs w:val="24"/>
          <w:rtl/>
        </w:rPr>
        <w:t>'</w:t>
      </w:r>
      <w:r w:rsidRPr="000E0738">
        <w:rPr>
          <w:rFonts w:cs="David"/>
          <w:sz w:val="24"/>
          <w:szCs w:val="24"/>
          <w:rtl/>
        </w:rPr>
        <w:t xml:space="preserve"> הגאונים ועד ימינו היבטים היסטוריים, רעיוניים, והרמנו</w:t>
      </w:r>
      <w:r w:rsidRPr="000E0738">
        <w:rPr>
          <w:rFonts w:cs="David" w:hint="cs"/>
          <w:sz w:val="24"/>
          <w:szCs w:val="24"/>
          <w:rtl/>
        </w:rPr>
        <w:t>י</w:t>
      </w:r>
      <w:r w:rsidRPr="000E0738">
        <w:rPr>
          <w:rFonts w:cs="David"/>
          <w:sz w:val="24"/>
          <w:szCs w:val="24"/>
          <w:rtl/>
        </w:rPr>
        <w:t>טי</w:t>
      </w:r>
      <w:r w:rsidRPr="000E0738">
        <w:rPr>
          <w:rFonts w:cs="David" w:hint="cs"/>
          <w:sz w:val="24"/>
          <w:szCs w:val="24"/>
          <w:rtl/>
        </w:rPr>
        <w:t>י</w:t>
      </w:r>
      <w:r w:rsidRPr="000E0738">
        <w:rPr>
          <w:rFonts w:cs="David"/>
          <w:sz w:val="24"/>
          <w:szCs w:val="24"/>
          <w:rtl/>
        </w:rPr>
        <w:t>ם"</w:t>
      </w:r>
      <w:r w:rsidRPr="000E0738">
        <w:rPr>
          <w:rFonts w:cs="David" w:hint="cs"/>
          <w:sz w:val="24"/>
          <w:szCs w:val="24"/>
          <w:rtl/>
        </w:rPr>
        <w:t>, אוני' בר אילן ומכון לנדר, 1</w:t>
      </w:r>
      <w:r w:rsidRPr="000E0738">
        <w:rPr>
          <w:rFonts w:cs="David"/>
          <w:sz w:val="24"/>
          <w:szCs w:val="24"/>
          <w:rtl/>
        </w:rPr>
        <w:t>8-</w:t>
      </w:r>
      <w:r w:rsidR="005F3472" w:rsidRPr="000E0738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/>
          <w:sz w:val="24"/>
          <w:szCs w:val="24"/>
          <w:rtl/>
        </w:rPr>
        <w:t>19 בינואר 2010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"שימשו של המהר"ל במונחים אריסטוטלים", </w:t>
      </w:r>
      <w:r w:rsidRPr="000E0738">
        <w:rPr>
          <w:rFonts w:cs="David" w:hint="cs"/>
          <w:sz w:val="24"/>
          <w:szCs w:val="24"/>
          <w:rtl/>
          <w:lang w:val="es-ES"/>
        </w:rPr>
        <w:t>המהר"ל בראי הדורות:</w:t>
      </w:r>
      <w:r w:rsidRPr="000E0738">
        <w:rPr>
          <w:rFonts w:cs="David" w:hint="cs"/>
          <w:sz w:val="24"/>
          <w:szCs w:val="24"/>
          <w:rtl/>
        </w:rPr>
        <w:t xml:space="preserve"> כנס במלאת 400 שנה למותו של מהר"ל, אוני' הפתוחה, אוני' תל אביב, אוני' העברית, החברה ההיסטורית, מרכז זלמן שז"ר, מכון ון ל</w:t>
      </w:r>
      <w:r w:rsidR="008B4D43" w:rsidRPr="000E0738">
        <w:rPr>
          <w:rFonts w:cs="David" w:hint="cs"/>
          <w:sz w:val="24"/>
          <w:szCs w:val="24"/>
          <w:rtl/>
        </w:rPr>
        <w:t>יר, ירושלים, 9- 11 באוגוסט 2009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</w:t>
      </w:r>
      <w:r w:rsidRPr="000E0738">
        <w:rPr>
          <w:rFonts w:cs="David"/>
          <w:sz w:val="24"/>
          <w:szCs w:val="24"/>
          <w:rtl/>
        </w:rPr>
        <w:t>'חסד ואמת יצרו מלך' - על הנהגה ומונהגים במשנתו של רלב"ג</w:t>
      </w:r>
      <w:r w:rsidRPr="000E0738">
        <w:rPr>
          <w:rFonts w:cs="David" w:hint="cs"/>
          <w:sz w:val="24"/>
          <w:szCs w:val="24"/>
          <w:rtl/>
        </w:rPr>
        <w:t>", הקונגרס העולמי החמישה עשר למדעי היהדות, 2- 6 באוגוסט 2009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lang w:val="es-ES"/>
        </w:rPr>
        <w:t>"Why is the belief in God's corporaelity heresy according to Maimonides?"</w:t>
      </w:r>
      <w:r w:rsidRPr="000E0738">
        <w:rPr>
          <w:rFonts w:cs="David"/>
          <w:b/>
          <w:bCs/>
          <w:sz w:val="24"/>
          <w:szCs w:val="24"/>
        </w:rPr>
        <w:t xml:space="preserve"> </w:t>
      </w:r>
      <w:r w:rsidRPr="000E0738">
        <w:rPr>
          <w:rFonts w:cs="David"/>
          <w:sz w:val="24"/>
          <w:szCs w:val="24"/>
        </w:rPr>
        <w:t>International Medieval Congress</w:t>
      </w:r>
      <w:r w:rsidRPr="000E0738">
        <w:rPr>
          <w:rFonts w:cs="David"/>
          <w:sz w:val="24"/>
          <w:szCs w:val="24"/>
          <w:lang w:val="es-ES"/>
        </w:rPr>
        <w:t>, Institute for Medieval Studies</w:t>
      </w:r>
      <w:r w:rsidRPr="000E0738">
        <w:rPr>
          <w:rFonts w:cs="David"/>
          <w:sz w:val="24"/>
          <w:szCs w:val="24"/>
        </w:rPr>
        <w:t xml:space="preserve"> </w:t>
      </w:r>
      <w:r w:rsidRPr="000E0738">
        <w:rPr>
          <w:rFonts w:cs="David"/>
          <w:sz w:val="24"/>
          <w:szCs w:val="24"/>
          <w:lang w:val="es-ES"/>
        </w:rPr>
        <w:t>University of Leeds, July 2009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"התווך והמקום הטבעי כהסברים לתנועה הטבעית במאות הי"ג והי"ד", האגודה הישראלים להיסטוריה ופילוסופיה של המדעים, מוז</w:t>
      </w:r>
      <w:r w:rsidR="008B4D43" w:rsidRPr="000E0738">
        <w:rPr>
          <w:rFonts w:cs="David" w:hint="cs"/>
          <w:sz w:val="24"/>
          <w:szCs w:val="24"/>
          <w:rtl/>
        </w:rPr>
        <w:t>יאון המדע ירושלים, 31 במרץ 2009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0E0738">
        <w:rPr>
          <w:rFonts w:cs="David" w:hint="cs"/>
          <w:sz w:val="24"/>
          <w:szCs w:val="24"/>
          <w:rtl/>
        </w:rPr>
        <w:t>"יחסי חומר ורוח, גוף ונפש במשנתו של רס"ג", הכנס השנתי של החוגים למחשבת ישראל, אוניברסיטת בן גוריון,  30 במרץ 2009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0E0738">
        <w:rPr>
          <w:rFonts w:cs="David" w:hint="cs"/>
          <w:sz w:val="24"/>
          <w:szCs w:val="24"/>
          <w:rtl/>
          <w:lang w:val="es-ES"/>
        </w:rPr>
        <w:t xml:space="preserve">"זכרונו של אדם וזכרונו של אלהים בפילוסופיה היהודית בימי הביניים", מושג הזכרון בתרבויות אסיה וביהדות, האוני' הפתוחה </w:t>
      </w:r>
      <w:r w:rsidR="008B4D43" w:rsidRPr="000E0738">
        <w:rPr>
          <w:rFonts w:cs="David" w:hint="cs"/>
          <w:sz w:val="24"/>
          <w:szCs w:val="24"/>
          <w:rtl/>
          <w:lang w:val="es-ES"/>
        </w:rPr>
        <w:t>ואוניברסיטת חיפה, 3 בדצמבר 2007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0E0738">
        <w:rPr>
          <w:rFonts w:cs="David" w:hint="cs"/>
          <w:sz w:val="24"/>
          <w:szCs w:val="24"/>
          <w:rtl/>
          <w:lang w:val="es-ES"/>
        </w:rPr>
        <w:t xml:space="preserve">"ר' משה בן יהודה והסכולסטיקה </w:t>
      </w:r>
      <w:r w:rsidRPr="000E0738">
        <w:rPr>
          <w:rFonts w:cs="David"/>
          <w:sz w:val="24"/>
          <w:szCs w:val="24"/>
          <w:rtl/>
          <w:lang w:val="es-ES"/>
        </w:rPr>
        <w:t>שאחרי תומאס אקווינאס</w:t>
      </w:r>
      <w:r w:rsidRPr="000E0738">
        <w:rPr>
          <w:rFonts w:cs="David" w:hint="cs"/>
          <w:sz w:val="24"/>
          <w:szCs w:val="24"/>
          <w:rtl/>
          <w:lang w:val="es-ES"/>
        </w:rPr>
        <w:t xml:space="preserve">", נבארה ותור הזהב בספרד, </w:t>
      </w:r>
      <w:r w:rsidRPr="000E0738">
        <w:rPr>
          <w:rFonts w:cs="David" w:hint="cs"/>
          <w:sz w:val="24"/>
          <w:szCs w:val="24"/>
          <w:rtl/>
        </w:rPr>
        <w:t>אוניברסיטת בר</w:t>
      </w:r>
      <w:r w:rsidRPr="000E0738">
        <w:rPr>
          <w:rFonts w:cs="David"/>
          <w:sz w:val="24"/>
          <w:szCs w:val="24"/>
          <w:rtl/>
        </w:rPr>
        <w:noBreakHyphen/>
      </w:r>
      <w:r w:rsidRPr="000E0738">
        <w:rPr>
          <w:rFonts w:cs="David" w:hint="cs"/>
          <w:sz w:val="24"/>
          <w:szCs w:val="24"/>
          <w:rtl/>
        </w:rPr>
        <w:t>אילן ואוניברסיטת נבארה-ספרד</w:t>
      </w:r>
      <w:r w:rsidRPr="000E0738">
        <w:rPr>
          <w:rFonts w:cs="David" w:hint="cs"/>
          <w:sz w:val="24"/>
          <w:szCs w:val="24"/>
          <w:rtl/>
          <w:lang w:val="es-ES"/>
        </w:rPr>
        <w:t>, נבארה, 4- 6 בספטמבר</w:t>
      </w:r>
      <w:r w:rsidR="008B4D43" w:rsidRPr="000E0738">
        <w:rPr>
          <w:rFonts w:cs="David" w:hint="cs"/>
          <w:sz w:val="24"/>
          <w:szCs w:val="24"/>
          <w:rtl/>
          <w:lang w:val="es-ES"/>
        </w:rPr>
        <w:t xml:space="preserve"> 2006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0E0738">
        <w:rPr>
          <w:rFonts w:cs="David"/>
          <w:sz w:val="24"/>
          <w:szCs w:val="24"/>
        </w:rPr>
        <w:t xml:space="preserve">"Mordecai Comtino and the Jewish Philosophical Culture in Constantinople", </w:t>
      </w:r>
      <w:r w:rsidRPr="000E0738">
        <w:rPr>
          <w:rFonts w:cs="David"/>
          <w:sz w:val="24"/>
          <w:szCs w:val="24"/>
          <w:lang w:val="fr-FR"/>
        </w:rPr>
        <w:t>International Symposium</w:t>
      </w:r>
      <w:r w:rsidRPr="000E0738">
        <w:rPr>
          <w:rFonts w:cs="David"/>
          <w:sz w:val="24"/>
          <w:szCs w:val="24"/>
          <w:lang w:val="en-GB"/>
        </w:rPr>
        <w:t xml:space="preserve"> First Historic-Cultural Hispano-Turco-Sephardic Encounter</w:t>
      </w:r>
      <w:r w:rsidRPr="000E0738">
        <w:rPr>
          <w:rFonts w:cs="David"/>
          <w:sz w:val="24"/>
          <w:szCs w:val="24"/>
        </w:rPr>
        <w:t xml:space="preserve">, </w:t>
      </w:r>
      <w:r w:rsidRPr="000E0738">
        <w:rPr>
          <w:rFonts w:cs="David"/>
          <w:sz w:val="24"/>
          <w:szCs w:val="24"/>
          <w:lang w:val="en-GB"/>
        </w:rPr>
        <w:t xml:space="preserve">Faculty of Language History &amp; Geography, University of Ankara, </w:t>
      </w:r>
      <w:r w:rsidRPr="000E0738">
        <w:rPr>
          <w:rFonts w:cs="David"/>
          <w:sz w:val="24"/>
          <w:szCs w:val="24"/>
          <w:lang w:val="es-ES"/>
        </w:rPr>
        <w:t>28-30 November 2005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0E0738">
        <w:rPr>
          <w:rFonts w:cs="David" w:hint="cs"/>
          <w:sz w:val="24"/>
          <w:szCs w:val="24"/>
          <w:rtl/>
          <w:lang w:val="es-ES"/>
        </w:rPr>
        <w:t>"מעמד הר סיני במשנתו של הרמב"ם"</w:t>
      </w:r>
      <w:r w:rsidRPr="000E0738">
        <w:rPr>
          <w:rFonts w:cs="David"/>
          <w:sz w:val="24"/>
          <w:szCs w:val="24"/>
          <w:rtl/>
          <w:lang w:val="es-ES"/>
        </w:rPr>
        <w:t xml:space="preserve"> הקונגרס העולמי למדעי היהדות, </w:t>
      </w:r>
      <w:r w:rsidRPr="000E0738">
        <w:rPr>
          <w:rFonts w:cs="David" w:hint="cs"/>
          <w:sz w:val="24"/>
          <w:szCs w:val="24"/>
          <w:rtl/>
          <w:lang w:val="es-ES"/>
        </w:rPr>
        <w:t>ירושלים, 31 ביולי- 4 ב</w:t>
      </w:r>
      <w:r w:rsidRPr="000E0738">
        <w:rPr>
          <w:rFonts w:cs="David"/>
          <w:sz w:val="24"/>
          <w:szCs w:val="24"/>
          <w:rtl/>
          <w:lang w:val="es-ES"/>
        </w:rPr>
        <w:t>אוגוסט 200</w:t>
      </w:r>
      <w:r w:rsidRPr="000E0738">
        <w:rPr>
          <w:rFonts w:cs="David" w:hint="cs"/>
          <w:sz w:val="24"/>
          <w:szCs w:val="24"/>
          <w:rtl/>
          <w:lang w:val="es-ES"/>
        </w:rPr>
        <w:t>5</w:t>
      </w:r>
    </w:p>
    <w:p w:rsidR="00B0670F" w:rsidRPr="000E0738" w:rsidRDefault="00B0670F" w:rsidP="005B255D">
      <w:pPr>
        <w:numPr>
          <w:ilvl w:val="0"/>
          <w:numId w:val="3"/>
        </w:numPr>
        <w:tabs>
          <w:tab w:val="clear" w:pos="360"/>
          <w:tab w:val="num" w:pos="-360"/>
        </w:tabs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"מבין שני הכרובים", נבואת משה היבטים חדשים, כנס חוגים במחשבת ישראל, או</w:t>
      </w:r>
      <w:r w:rsidR="008B4D43" w:rsidRPr="000E0738">
        <w:rPr>
          <w:rFonts w:cs="David" w:hint="cs"/>
          <w:sz w:val="24"/>
          <w:szCs w:val="24"/>
          <w:rtl/>
        </w:rPr>
        <w:t>ניברסיטת בר-אילן, 9-7 במרץ 2005</w:t>
      </w:r>
    </w:p>
    <w:p w:rsidR="00B0670F" w:rsidRPr="000E0738" w:rsidRDefault="00B0670F" w:rsidP="005B255D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 xml:space="preserve">"אהבה בתענוגים: אנציקלופדיה יהודית ומדעית", הכינוס החמישי של האגודה הישראלית להיסטוריה ולפילוסופיה של המדע, מכון ון ליר, ירושלים </w:t>
      </w:r>
      <w:r w:rsidR="008B4D43" w:rsidRPr="000E0738">
        <w:rPr>
          <w:rFonts w:cs="David" w:hint="cs"/>
          <w:sz w:val="24"/>
          <w:szCs w:val="24"/>
          <w:rtl/>
        </w:rPr>
        <w:t>17-16 במרץ 2005</w:t>
      </w:r>
    </w:p>
    <w:p w:rsidR="00B0670F" w:rsidRPr="000E0738" w:rsidRDefault="00B0670F" w:rsidP="005B255D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>"</w:t>
      </w:r>
      <w:r w:rsidRPr="000E0738">
        <w:rPr>
          <w:rFonts w:cs="David"/>
          <w:i/>
          <w:iCs/>
          <w:sz w:val="24"/>
          <w:szCs w:val="24"/>
        </w:rPr>
        <w:t>Ahabah ba-Ta</w:t>
      </w:r>
      <w:r w:rsidRPr="000E0738">
        <w:rPr>
          <w:rFonts w:cs="David"/>
          <w:i/>
          <w:iCs/>
          <w:sz w:val="24"/>
          <w:szCs w:val="24"/>
        </w:rPr>
        <w:sym w:font="Symbol" w:char="00A2"/>
      </w:r>
      <w:r w:rsidRPr="000E0738">
        <w:rPr>
          <w:rFonts w:cs="David"/>
          <w:i/>
          <w:iCs/>
          <w:sz w:val="24"/>
          <w:szCs w:val="24"/>
        </w:rPr>
        <w:t>anugim</w:t>
      </w:r>
      <w:r w:rsidRPr="000E0738">
        <w:rPr>
          <w:rFonts w:cs="David"/>
          <w:sz w:val="24"/>
          <w:szCs w:val="24"/>
        </w:rPr>
        <w:t>: A 14</w:t>
      </w:r>
      <w:r w:rsidRPr="000E0738">
        <w:rPr>
          <w:rFonts w:cs="David"/>
          <w:sz w:val="24"/>
          <w:szCs w:val="24"/>
          <w:vertAlign w:val="superscript"/>
        </w:rPr>
        <w:t>th</w:t>
      </w:r>
      <w:r w:rsidRPr="000E0738">
        <w:rPr>
          <w:rFonts w:cs="David"/>
          <w:sz w:val="24"/>
          <w:szCs w:val="24"/>
        </w:rPr>
        <w:t xml:space="preserve"> Century Maimonidean Encyclopedia", Maimonides- the Man and his Image, University College of London, June 15-17 2004</w:t>
      </w:r>
    </w:p>
    <w:p w:rsidR="00B0670F" w:rsidRPr="000E0738" w:rsidRDefault="00B0670F" w:rsidP="005B255D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lastRenderedPageBreak/>
        <w:t>"בין הרמב"ם לקבלה בספר אהבה בתענוגים", הרמב"ם במיסטיקה היהודית, אוניברסיטת בר אילן, 8-10 ביולי 2004</w:t>
      </w:r>
    </w:p>
    <w:p w:rsidR="00B0670F" w:rsidRPr="000E0738" w:rsidRDefault="00B0670F" w:rsidP="005B255D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 xml:space="preserve">"תורת הגלגול הפילוסופית במשנתו של משה בן יהודה נגה", הקונגרס העולמי </w:t>
      </w:r>
      <w:r w:rsidRPr="000E0738">
        <w:rPr>
          <w:rFonts w:cs="David" w:hint="cs"/>
          <w:sz w:val="24"/>
          <w:szCs w:val="24"/>
          <w:rtl/>
        </w:rPr>
        <w:t>השלושה עשר למדעי</w:t>
      </w:r>
      <w:r w:rsidRPr="000E0738">
        <w:rPr>
          <w:rFonts w:cs="David"/>
          <w:sz w:val="24"/>
          <w:szCs w:val="24"/>
          <w:rtl/>
        </w:rPr>
        <w:t xml:space="preserve"> היהדות,</w:t>
      </w:r>
      <w:r w:rsidRPr="000E0738">
        <w:rPr>
          <w:rFonts w:cs="David" w:hint="cs"/>
          <w:sz w:val="24"/>
          <w:szCs w:val="24"/>
          <w:rtl/>
        </w:rPr>
        <w:t xml:space="preserve"> ירושלים,</w:t>
      </w:r>
      <w:r w:rsidRPr="000E0738">
        <w:rPr>
          <w:rFonts w:cs="David"/>
          <w:sz w:val="24"/>
          <w:szCs w:val="24"/>
          <w:rtl/>
        </w:rPr>
        <w:t xml:space="preserve"> אוגוסט 2001</w:t>
      </w:r>
    </w:p>
    <w:p w:rsidR="00B0670F" w:rsidRPr="000E0738" w:rsidRDefault="00B0670F" w:rsidP="005B255D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</w:rPr>
      </w:pPr>
      <w:r w:rsidRPr="000E0738">
        <w:rPr>
          <w:rFonts w:cs="David"/>
          <w:sz w:val="24"/>
          <w:szCs w:val="24"/>
          <w:rtl/>
        </w:rPr>
        <w:t>"מבנה ותוכן בספר נפש החיים", הגותו הפילוסופית קבלית של הגר"א מוילנה,</w:t>
      </w:r>
      <w:r w:rsidRPr="000E0738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/>
          <w:sz w:val="24"/>
          <w:szCs w:val="24"/>
          <w:rtl/>
        </w:rPr>
        <w:t>אוניברסיטת בר אילן</w:t>
      </w:r>
      <w:r w:rsidRPr="000E0738">
        <w:rPr>
          <w:rFonts w:cs="David" w:hint="cs"/>
          <w:sz w:val="24"/>
          <w:szCs w:val="24"/>
          <w:rtl/>
        </w:rPr>
        <w:t>,</w:t>
      </w:r>
      <w:r w:rsidRPr="000E0738">
        <w:rPr>
          <w:rFonts w:cs="David"/>
          <w:sz w:val="24"/>
          <w:szCs w:val="24"/>
          <w:rtl/>
        </w:rPr>
        <w:t xml:space="preserve"> 7 בינואר 1998</w:t>
      </w:r>
    </w:p>
    <w:p w:rsidR="00B0670F" w:rsidRPr="000E0738" w:rsidRDefault="00B0670F" w:rsidP="005B255D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</w:rPr>
        <w:t>"Moses ben Judah’s Ahavah ba-Ta</w:t>
      </w:r>
      <w:r w:rsidRPr="000E0738">
        <w:rPr>
          <w:rFonts w:cs="David"/>
          <w:sz w:val="24"/>
          <w:szCs w:val="24"/>
          <w:vertAlign w:val="superscript"/>
        </w:rPr>
        <w:t>c</w:t>
      </w:r>
      <w:r w:rsidRPr="000E0738">
        <w:rPr>
          <w:rFonts w:cs="David"/>
          <w:sz w:val="24"/>
          <w:szCs w:val="24"/>
        </w:rPr>
        <w:t>anugim: A Fourteenth-Century</w:t>
      </w:r>
      <w:r w:rsidRPr="000E0738">
        <w:rPr>
          <w:rFonts w:cs="David"/>
          <w:i/>
          <w:iCs/>
          <w:sz w:val="24"/>
          <w:szCs w:val="24"/>
        </w:rPr>
        <w:t xml:space="preserve"> </w:t>
      </w:r>
      <w:r w:rsidRPr="000E0738">
        <w:rPr>
          <w:rFonts w:cs="David"/>
          <w:sz w:val="24"/>
          <w:szCs w:val="24"/>
        </w:rPr>
        <w:t>Encyclopedia of Science", Medieval Hebrew Encyclopdias of Science and Philosophy, Bar ilan University, 11-14 J</w:t>
      </w:r>
      <w:r w:rsidR="008B4D43" w:rsidRPr="000E0738">
        <w:rPr>
          <w:rFonts w:cs="David"/>
          <w:sz w:val="24"/>
          <w:szCs w:val="24"/>
        </w:rPr>
        <w:t>anuary 1998</w:t>
      </w:r>
    </w:p>
    <w:p w:rsidR="00101C7B" w:rsidRDefault="00101C7B" w:rsidP="00B14D59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</w:p>
    <w:p w:rsidR="00883D7F" w:rsidRPr="00295003" w:rsidRDefault="00883D7F" w:rsidP="00B14D59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 w:rsidRPr="00295003">
        <w:rPr>
          <w:rFonts w:cs="David" w:hint="cs"/>
          <w:b/>
          <w:bCs/>
          <w:sz w:val="24"/>
          <w:szCs w:val="24"/>
          <w:rtl/>
        </w:rPr>
        <w:t>הרצאות בימי עיון ופורומים אקדמיים</w:t>
      </w:r>
      <w:r w:rsidR="00B14D59" w:rsidRPr="00295003">
        <w:rPr>
          <w:rFonts w:cs="David" w:hint="cs"/>
          <w:b/>
          <w:bCs/>
          <w:sz w:val="24"/>
          <w:szCs w:val="24"/>
          <w:rtl/>
        </w:rPr>
        <w:t>:</w:t>
      </w:r>
    </w:p>
    <w:p w:rsidR="00AB54FA" w:rsidRDefault="00C265FA" w:rsidP="00B12EC5">
      <w:pPr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</w:rPr>
      </w:pPr>
      <w:r w:rsidRPr="00AB54FA">
        <w:rPr>
          <w:rFonts w:cs="David" w:hint="cs"/>
          <w:sz w:val="24"/>
          <w:szCs w:val="24"/>
          <w:rtl/>
        </w:rPr>
        <w:t xml:space="preserve">"הרמב"ם של טברסקי </w:t>
      </w:r>
      <w:r w:rsidRPr="00AB54FA">
        <w:rPr>
          <w:rFonts w:cs="David"/>
          <w:sz w:val="24"/>
          <w:szCs w:val="24"/>
          <w:rtl/>
        </w:rPr>
        <w:t>–</w:t>
      </w:r>
      <w:r w:rsidRPr="00AB54FA">
        <w:rPr>
          <w:rFonts w:cs="David" w:hint="cs"/>
          <w:sz w:val="24"/>
          <w:szCs w:val="24"/>
          <w:rtl/>
        </w:rPr>
        <w:t xml:space="preserve"> לדורו ולדורנו", </w:t>
      </w:r>
      <w:r w:rsidR="007930F8" w:rsidRPr="00AB54FA">
        <w:rPr>
          <w:rFonts w:cs="David" w:hint="cs"/>
          <w:sz w:val="24"/>
          <w:szCs w:val="24"/>
          <w:rtl/>
        </w:rPr>
        <w:t>ערב עיון לכבוד צאת ספר מאמרים של יצחק טברסקי (בעריכת כרמי הורביץ)</w:t>
      </w:r>
      <w:r w:rsidRPr="00AB54FA">
        <w:rPr>
          <w:rFonts w:cs="David" w:hint="cs"/>
          <w:sz w:val="24"/>
          <w:szCs w:val="24"/>
          <w:rtl/>
        </w:rPr>
        <w:t>, מרכז זלמן שזר,  18.5.2020</w:t>
      </w:r>
    </w:p>
    <w:p w:rsidR="00AE5D60" w:rsidRPr="00AB54FA" w:rsidRDefault="00AE5D60" w:rsidP="00B12EC5">
      <w:pPr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AB54FA">
        <w:rPr>
          <w:rFonts w:cs="David" w:hint="cs"/>
          <w:sz w:val="24"/>
          <w:szCs w:val="24"/>
          <w:rtl/>
        </w:rPr>
        <w:t>ערב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עיון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לכבוד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צאת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הספר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של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עמירה</w:t>
      </w:r>
      <w:r w:rsidRPr="00AB54FA">
        <w:rPr>
          <w:rFonts w:cs="David"/>
          <w:sz w:val="24"/>
          <w:szCs w:val="24"/>
          <w:rtl/>
        </w:rPr>
        <w:t xml:space="preserve"> </w:t>
      </w:r>
      <w:r w:rsidRPr="00AB54FA">
        <w:rPr>
          <w:rFonts w:cs="David" w:hint="cs"/>
          <w:sz w:val="24"/>
          <w:szCs w:val="24"/>
          <w:rtl/>
        </w:rPr>
        <w:t>ערן "גישתו החינוכית של הרמב"ם", האוניברסיטה העברית. 3.4.2019</w:t>
      </w:r>
    </w:p>
    <w:p w:rsidR="00AE5D60" w:rsidRPr="000E0738" w:rsidRDefault="00396E67" w:rsidP="00B12EC5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"מזל שעם ישראל נבחר- תפיסת הבחירה האסטרולוגית", יום עיון לכבוד צאת הספר "עליון על כל גויים" מאת חנה כשר, אוניברסיטת בר אילן, 24.12.2018</w:t>
      </w:r>
    </w:p>
    <w:p w:rsidR="00883D7F" w:rsidRPr="000E0738" w:rsidRDefault="00396E67" w:rsidP="00B12EC5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"שלילת האקרסיה אצל הרמב"ם וקודמיו" ערב עיון לכבוד צאת הספר "מהות הבחירה בהגות היהודית" מאת שלום צדיק, אוניברסיטת בן גוריון, 24.5.2017</w:t>
      </w:r>
    </w:p>
    <w:p w:rsidR="00883D7F" w:rsidRPr="000E0738" w:rsidRDefault="00883D7F" w:rsidP="00B12EC5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  <w:rtl/>
        </w:rPr>
        <w:t>"</w:t>
      </w:r>
      <w:r w:rsidRPr="000E0738">
        <w:rPr>
          <w:rFonts w:cs="David" w:hint="cs"/>
          <w:sz w:val="24"/>
          <w:szCs w:val="24"/>
          <w:rtl/>
        </w:rPr>
        <w:t>ר</w:t>
      </w:r>
      <w:r w:rsidRPr="000E0738">
        <w:rPr>
          <w:rFonts w:cs="David"/>
          <w:sz w:val="24"/>
          <w:szCs w:val="24"/>
          <w:rtl/>
        </w:rPr>
        <w:t xml:space="preserve">' </w:t>
      </w:r>
      <w:r w:rsidRPr="000E0738">
        <w:rPr>
          <w:rFonts w:cs="David" w:hint="cs"/>
          <w:sz w:val="24"/>
          <w:szCs w:val="24"/>
          <w:rtl/>
        </w:rPr>
        <w:t>משה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יהודה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על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החומר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הראשון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גודל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וקוטן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אינסופי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תנועה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וזמן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ונפילת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גופים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בואקום</w:t>
      </w:r>
      <w:r w:rsidRPr="000E0738">
        <w:rPr>
          <w:rFonts w:cs="David"/>
          <w:sz w:val="24"/>
          <w:szCs w:val="24"/>
          <w:rtl/>
        </w:rPr>
        <w:t xml:space="preserve">", </w:t>
      </w:r>
      <w:r w:rsidRPr="000E0738">
        <w:rPr>
          <w:rFonts w:cs="David" w:hint="cs"/>
          <w:sz w:val="24"/>
          <w:szCs w:val="24"/>
          <w:rtl/>
        </w:rPr>
        <w:t>הרצאת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אורח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בפורום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המחלקה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ליהדות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אוניברסיטת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בן</w:t>
      </w:r>
      <w:r w:rsidRPr="000E0738">
        <w:rPr>
          <w:rFonts w:cs="David"/>
          <w:sz w:val="24"/>
          <w:szCs w:val="24"/>
          <w:rtl/>
        </w:rPr>
        <w:t>-</w:t>
      </w:r>
      <w:r w:rsidRPr="000E0738">
        <w:rPr>
          <w:rFonts w:cs="David" w:hint="cs"/>
          <w:sz w:val="24"/>
          <w:szCs w:val="24"/>
          <w:rtl/>
        </w:rPr>
        <w:t>גוריון</w:t>
      </w:r>
      <w:r w:rsidRPr="000E0738">
        <w:rPr>
          <w:rFonts w:cs="David"/>
          <w:sz w:val="24"/>
          <w:szCs w:val="24"/>
          <w:rtl/>
        </w:rPr>
        <w:t xml:space="preserve"> (</w:t>
      </w:r>
      <w:r w:rsidRPr="000E0738">
        <w:rPr>
          <w:rFonts w:cs="David" w:hint="cs"/>
          <w:sz w:val="24"/>
          <w:szCs w:val="24"/>
          <w:rtl/>
        </w:rPr>
        <w:t>באר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שבע</w:t>
      </w:r>
      <w:r w:rsidRPr="000E0738">
        <w:rPr>
          <w:rFonts w:cs="David"/>
          <w:sz w:val="24"/>
          <w:szCs w:val="24"/>
          <w:rtl/>
        </w:rPr>
        <w:t>)</w:t>
      </w:r>
      <w:r w:rsidR="00396E67" w:rsidRPr="000E0738">
        <w:rPr>
          <w:rFonts w:cs="David" w:hint="cs"/>
          <w:sz w:val="24"/>
          <w:szCs w:val="24"/>
          <w:rtl/>
        </w:rPr>
        <w:t>, תש"ע</w:t>
      </w:r>
    </w:p>
    <w:p w:rsidR="00883D7F" w:rsidRPr="000E0738" w:rsidRDefault="00883D7F" w:rsidP="00B12EC5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  <w:rtl/>
        </w:rPr>
        <w:t>"</w:t>
      </w:r>
      <w:r w:rsidRPr="000E0738">
        <w:rPr>
          <w:rFonts w:cs="David" w:hint="cs"/>
          <w:sz w:val="24"/>
          <w:szCs w:val="24"/>
          <w:rtl/>
        </w:rPr>
        <w:t>ר</w:t>
      </w:r>
      <w:r w:rsidRPr="000E0738">
        <w:rPr>
          <w:rFonts w:cs="David"/>
          <w:sz w:val="24"/>
          <w:szCs w:val="24"/>
          <w:rtl/>
        </w:rPr>
        <w:t xml:space="preserve">' </w:t>
      </w:r>
      <w:r w:rsidRPr="000E0738">
        <w:rPr>
          <w:rFonts w:cs="David" w:hint="cs"/>
          <w:sz w:val="24"/>
          <w:szCs w:val="24"/>
          <w:rtl/>
        </w:rPr>
        <w:t>חסדאי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קרשקש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על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השדים</w:t>
      </w:r>
      <w:r w:rsidRPr="000E0738">
        <w:rPr>
          <w:rFonts w:cs="David"/>
          <w:sz w:val="24"/>
          <w:szCs w:val="24"/>
          <w:rtl/>
        </w:rPr>
        <w:t xml:space="preserve">", </w:t>
      </w:r>
      <w:r w:rsidRPr="000E0738">
        <w:rPr>
          <w:rFonts w:cs="David" w:hint="cs"/>
          <w:sz w:val="24"/>
          <w:szCs w:val="24"/>
          <w:rtl/>
        </w:rPr>
        <w:t>יום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עיון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בנושא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בין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מסורת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לחידוש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מכללת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לנדר</w:t>
      </w:r>
      <w:r w:rsidR="00396E67" w:rsidRPr="000E0738">
        <w:rPr>
          <w:rFonts w:cs="David" w:hint="cs"/>
          <w:sz w:val="24"/>
          <w:szCs w:val="24"/>
          <w:rtl/>
        </w:rPr>
        <w:t>,</w:t>
      </w:r>
      <w:r w:rsidR="00B92A71">
        <w:rPr>
          <w:rFonts w:cs="David" w:hint="cs"/>
          <w:sz w:val="24"/>
          <w:szCs w:val="24"/>
          <w:rtl/>
        </w:rPr>
        <w:t xml:space="preserve"> </w:t>
      </w:r>
      <w:r w:rsidR="00396E67" w:rsidRPr="000E0738">
        <w:rPr>
          <w:rFonts w:cs="David" w:hint="cs"/>
          <w:sz w:val="24"/>
          <w:szCs w:val="24"/>
          <w:rtl/>
        </w:rPr>
        <w:t>תש"ע</w:t>
      </w:r>
    </w:p>
    <w:p w:rsidR="00396E67" w:rsidRPr="000E0738" w:rsidRDefault="00396E67" w:rsidP="00B12EC5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 w:hint="cs"/>
          <w:sz w:val="24"/>
          <w:szCs w:val="24"/>
          <w:rtl/>
        </w:rPr>
        <w:t>גלגולה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של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תורת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הכבוד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מהמקרא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ועד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הפילוסופיה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של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הרמב</w:t>
      </w:r>
      <w:r w:rsidRPr="000E0738">
        <w:rPr>
          <w:rFonts w:cs="David"/>
          <w:sz w:val="24"/>
          <w:szCs w:val="24"/>
          <w:rtl/>
        </w:rPr>
        <w:t>"</w:t>
      </w:r>
      <w:r w:rsidRPr="000E0738">
        <w:rPr>
          <w:rFonts w:cs="David" w:hint="cs"/>
          <w:sz w:val="24"/>
          <w:szCs w:val="24"/>
          <w:rtl/>
        </w:rPr>
        <w:t>ם</w:t>
      </w:r>
      <w:r w:rsidRPr="000E0738">
        <w:rPr>
          <w:rFonts w:cs="David"/>
          <w:sz w:val="24"/>
          <w:szCs w:val="24"/>
          <w:rtl/>
        </w:rPr>
        <w:t xml:space="preserve">", </w:t>
      </w:r>
      <w:r w:rsidRPr="000E0738">
        <w:rPr>
          <w:rFonts w:cs="David" w:hint="cs"/>
          <w:sz w:val="24"/>
          <w:szCs w:val="24"/>
          <w:rtl/>
        </w:rPr>
        <w:t>במת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הספר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ערב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עיון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לכבוד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צאת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ספרו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של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מנחם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קלנר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/>
          <w:i/>
          <w:iCs/>
          <w:sz w:val="24"/>
          <w:szCs w:val="24"/>
        </w:rPr>
        <w:t>Maimonides’ Confrontation with Mysticism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מכון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לנדר, תשס"ח</w:t>
      </w:r>
    </w:p>
    <w:p w:rsidR="00883D7F" w:rsidRDefault="00883D7F" w:rsidP="00B12EC5">
      <w:pPr>
        <w:numPr>
          <w:ilvl w:val="0"/>
          <w:numId w:val="3"/>
        </w:numPr>
        <w:spacing w:after="0" w:line="360" w:lineRule="auto"/>
        <w:ind w:left="431" w:hanging="431"/>
        <w:jc w:val="both"/>
        <w:rPr>
          <w:rFonts w:cs="David"/>
          <w:sz w:val="24"/>
          <w:szCs w:val="24"/>
        </w:rPr>
      </w:pPr>
      <w:r w:rsidRPr="000E0738">
        <w:rPr>
          <w:rFonts w:cs="David"/>
          <w:sz w:val="24"/>
          <w:szCs w:val="24"/>
          <w:rtl/>
        </w:rPr>
        <w:t>"</w:t>
      </w:r>
      <w:r w:rsidRPr="000E0738">
        <w:rPr>
          <w:rFonts w:cs="David" w:hint="cs"/>
          <w:sz w:val="24"/>
          <w:szCs w:val="24"/>
          <w:rtl/>
        </w:rPr>
        <w:t>ר</w:t>
      </w:r>
      <w:r w:rsidRPr="000E0738">
        <w:rPr>
          <w:rFonts w:cs="David"/>
          <w:sz w:val="24"/>
          <w:szCs w:val="24"/>
          <w:rtl/>
        </w:rPr>
        <w:t xml:space="preserve">' </w:t>
      </w:r>
      <w:r w:rsidRPr="000E0738">
        <w:rPr>
          <w:rFonts w:cs="David" w:hint="cs"/>
          <w:sz w:val="24"/>
          <w:szCs w:val="24"/>
          <w:rtl/>
        </w:rPr>
        <w:t>משה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בן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יהודה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על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המדעים</w:t>
      </w:r>
      <w:r w:rsidRPr="000E0738">
        <w:rPr>
          <w:rFonts w:cs="David"/>
          <w:sz w:val="24"/>
          <w:szCs w:val="24"/>
          <w:rtl/>
        </w:rPr>
        <w:t xml:space="preserve">", </w:t>
      </w:r>
      <w:r w:rsidRPr="000E0738">
        <w:rPr>
          <w:rFonts w:cs="David" w:hint="cs"/>
          <w:sz w:val="24"/>
          <w:szCs w:val="24"/>
          <w:rtl/>
        </w:rPr>
        <w:t>ערב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עיון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לכבוד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זוכות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מענק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מחקר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לשנת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תשס</w:t>
      </w:r>
      <w:r w:rsidRPr="000E0738">
        <w:rPr>
          <w:rFonts w:cs="David"/>
          <w:sz w:val="24"/>
          <w:szCs w:val="24"/>
          <w:rtl/>
        </w:rPr>
        <w:t>"</w:t>
      </w:r>
      <w:r w:rsidRPr="000E0738">
        <w:rPr>
          <w:rFonts w:cs="David" w:hint="cs"/>
          <w:sz w:val="24"/>
          <w:szCs w:val="24"/>
          <w:rtl/>
        </w:rPr>
        <w:t>ו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המחלקה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להיסטוריה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פילוסופיה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ויהדות</w:t>
      </w:r>
      <w:r w:rsidRPr="000E0738">
        <w:rPr>
          <w:rFonts w:cs="David"/>
          <w:sz w:val="24"/>
          <w:szCs w:val="24"/>
          <w:rtl/>
        </w:rPr>
        <w:t xml:space="preserve">, </w:t>
      </w:r>
      <w:r w:rsidRPr="000E0738">
        <w:rPr>
          <w:rFonts w:cs="David" w:hint="cs"/>
          <w:sz w:val="24"/>
          <w:szCs w:val="24"/>
          <w:rtl/>
        </w:rPr>
        <w:t>האוניברסיטה</w:t>
      </w:r>
      <w:r w:rsidRPr="000E0738">
        <w:rPr>
          <w:rFonts w:cs="David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הפתוחה</w:t>
      </w:r>
    </w:p>
    <w:p w:rsidR="00156779" w:rsidRPr="00156779" w:rsidRDefault="00ED3600" w:rsidP="00156779">
      <w:pPr>
        <w:spacing w:after="0" w:line="360" w:lineRule="auto"/>
        <w:ind w:left="431"/>
        <w:jc w:val="both"/>
        <w:rPr>
          <w:rFonts w:cs="David"/>
          <w:sz w:val="20"/>
          <w:szCs w:val="20"/>
        </w:rPr>
      </w:pPr>
      <w:hyperlink w:anchor="_תוכן:_פרטיים_אישיים" w:history="1">
        <w:r w:rsidR="00156779" w:rsidRPr="00156779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0E0738" w:rsidRPr="000E0738" w:rsidRDefault="000E0738" w:rsidP="005B255D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295003" w:rsidRPr="00101C7B" w:rsidRDefault="00295003" w:rsidP="00101C7B">
      <w:pPr>
        <w:pStyle w:val="1"/>
        <w:rPr>
          <w:sz w:val="28"/>
          <w:szCs w:val="28"/>
          <w:rtl/>
          <w:lang w:val="es-ES"/>
        </w:rPr>
      </w:pPr>
      <w:bookmarkStart w:id="8" w:name="_6._פעיליות_אקדמיות"/>
      <w:bookmarkEnd w:id="8"/>
      <w:r w:rsidRPr="00101C7B">
        <w:rPr>
          <w:rFonts w:hint="cs"/>
          <w:sz w:val="28"/>
          <w:szCs w:val="28"/>
          <w:rtl/>
          <w:lang w:val="es-ES"/>
        </w:rPr>
        <w:t>6. פעיליות אקדמיות אחרות</w:t>
      </w:r>
    </w:p>
    <w:p w:rsidR="000E0738" w:rsidRPr="000E0738" w:rsidRDefault="000E0738" w:rsidP="005B255D">
      <w:pPr>
        <w:spacing w:line="360" w:lineRule="auto"/>
        <w:ind w:left="431" w:hanging="431"/>
        <w:jc w:val="both"/>
        <w:rPr>
          <w:rFonts w:cs="David"/>
          <w:b/>
          <w:bCs/>
          <w:sz w:val="24"/>
          <w:szCs w:val="24"/>
          <w:rtl/>
          <w:lang w:val="es-ES"/>
        </w:rPr>
      </w:pPr>
      <w:r w:rsidRPr="000E0738">
        <w:rPr>
          <w:rFonts w:cs="David" w:hint="cs"/>
          <w:b/>
          <w:bCs/>
          <w:sz w:val="24"/>
          <w:szCs w:val="24"/>
          <w:rtl/>
          <w:lang w:val="es-ES"/>
        </w:rPr>
        <w:t>ארגון כנסים</w:t>
      </w:r>
      <w:r w:rsidR="00487E88">
        <w:rPr>
          <w:rFonts w:cs="David" w:hint="cs"/>
          <w:b/>
          <w:bCs/>
          <w:sz w:val="24"/>
          <w:szCs w:val="24"/>
          <w:rtl/>
          <w:lang w:val="es-ES"/>
        </w:rPr>
        <w:t>:</w:t>
      </w:r>
    </w:p>
    <w:p w:rsidR="000E0738" w:rsidRPr="000E0738" w:rsidRDefault="000E0738" w:rsidP="005B255D">
      <w:p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B04386">
        <w:rPr>
          <w:rFonts w:cs="David" w:hint="cs"/>
          <w:sz w:val="24"/>
          <w:szCs w:val="24"/>
          <w:u w:val="single"/>
          <w:rtl/>
          <w:lang w:val="es-ES"/>
        </w:rPr>
        <w:t>2012 (מרץ)</w:t>
      </w:r>
      <w:r w:rsidRPr="000E0738">
        <w:rPr>
          <w:rFonts w:cs="David" w:hint="cs"/>
          <w:sz w:val="24"/>
          <w:szCs w:val="24"/>
          <w:rtl/>
          <w:lang w:val="es-ES"/>
        </w:rPr>
        <w:t xml:space="preserve"> - כנס החוגים למחשבת ישראל, האוניברסיטה העברית</w:t>
      </w:r>
    </w:p>
    <w:p w:rsidR="000E0738" w:rsidRPr="000E0738" w:rsidRDefault="000E0738" w:rsidP="005B255D">
      <w:p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B04386">
        <w:rPr>
          <w:rFonts w:cs="David" w:hint="cs"/>
          <w:sz w:val="24"/>
          <w:szCs w:val="24"/>
          <w:u w:val="single"/>
          <w:rtl/>
          <w:lang w:val="es-ES"/>
        </w:rPr>
        <w:t>2011 (ינואר)</w:t>
      </w:r>
      <w:r w:rsidRPr="000E0738">
        <w:rPr>
          <w:rFonts w:cs="David" w:hint="cs"/>
          <w:sz w:val="24"/>
          <w:szCs w:val="24"/>
          <w:rtl/>
          <w:lang w:val="es-ES"/>
        </w:rPr>
        <w:t xml:space="preserve"> - "ר' חסדאי קרשקש- פילוסוף ומנהיג" במלאת 600 שנה למותו של רח"ק, (בשיתוף עם זאב הרוי ואחרים), מרכז זלמן שזר, ירושלים</w:t>
      </w:r>
    </w:p>
    <w:p w:rsidR="000E0738" w:rsidRPr="000E0738" w:rsidRDefault="000E0738" w:rsidP="005B255D">
      <w:pPr>
        <w:spacing w:after="0" w:line="360" w:lineRule="auto"/>
        <w:ind w:left="431" w:hanging="431"/>
        <w:jc w:val="both"/>
        <w:rPr>
          <w:rFonts w:cs="David"/>
          <w:sz w:val="24"/>
          <w:szCs w:val="24"/>
          <w:rtl/>
          <w:lang w:val="es-ES"/>
        </w:rPr>
      </w:pPr>
      <w:r w:rsidRPr="00B04386">
        <w:rPr>
          <w:rFonts w:cs="David" w:hint="cs"/>
          <w:sz w:val="24"/>
          <w:szCs w:val="24"/>
          <w:u w:val="single"/>
          <w:rtl/>
          <w:lang w:val="es-ES"/>
        </w:rPr>
        <w:lastRenderedPageBreak/>
        <w:t>2009 (אוגוסט)</w:t>
      </w:r>
      <w:r w:rsidRPr="000E0738">
        <w:rPr>
          <w:rFonts w:cs="David" w:hint="cs"/>
          <w:sz w:val="24"/>
          <w:szCs w:val="24"/>
          <w:rtl/>
          <w:lang w:val="es-ES"/>
        </w:rPr>
        <w:t xml:space="preserve"> - "המהר"ל בראי הדורות", במלאת 400 שנה למותו של מהר"ל (בשיתוף עם אלחנן ריינר ואחרים),  מכון ון ליר, ירושלים</w:t>
      </w:r>
    </w:p>
    <w:p w:rsidR="000E0738" w:rsidRPr="000E0738" w:rsidRDefault="000E0738" w:rsidP="005B255D">
      <w:pPr>
        <w:spacing w:after="0" w:line="360" w:lineRule="auto"/>
        <w:ind w:left="431" w:hanging="431"/>
        <w:jc w:val="both"/>
        <w:rPr>
          <w:rFonts w:cs="David"/>
          <w:b/>
          <w:bCs/>
          <w:sz w:val="24"/>
          <w:szCs w:val="24"/>
        </w:rPr>
      </w:pPr>
      <w:r w:rsidRPr="00B04386">
        <w:rPr>
          <w:rFonts w:cs="David" w:hint="cs"/>
          <w:sz w:val="24"/>
          <w:szCs w:val="24"/>
          <w:u w:val="single"/>
          <w:rtl/>
          <w:lang w:val="es-ES"/>
        </w:rPr>
        <w:t>2005 (דצמבר)</w:t>
      </w:r>
      <w:r w:rsidRPr="000E0738">
        <w:rPr>
          <w:rFonts w:cs="David" w:hint="cs"/>
          <w:sz w:val="24"/>
          <w:szCs w:val="24"/>
          <w:rtl/>
          <w:lang w:val="es-ES"/>
        </w:rPr>
        <w:t xml:space="preserve"> -  </w:t>
      </w:r>
      <w:r w:rsidRPr="000E0738">
        <w:rPr>
          <w:rFonts w:cs="David"/>
          <w:sz w:val="24"/>
          <w:szCs w:val="24"/>
          <w:rtl/>
          <w:lang w:val="es-ES"/>
        </w:rPr>
        <w:t>"בית שני: בימים ההם בזמן הזה"</w:t>
      </w:r>
      <w:r w:rsidRPr="000E0738">
        <w:rPr>
          <w:rFonts w:cs="David" w:hint="cs"/>
          <w:sz w:val="24"/>
          <w:szCs w:val="24"/>
          <w:rtl/>
          <w:lang w:val="es-ES"/>
        </w:rPr>
        <w:t>,</w:t>
      </w:r>
      <w:r w:rsidRPr="000E0738">
        <w:rPr>
          <w:rFonts w:cs="David"/>
          <w:sz w:val="24"/>
          <w:szCs w:val="24"/>
          <w:rtl/>
          <w:lang w:val="es-ES"/>
        </w:rPr>
        <w:t xml:space="preserve"> כנס</w:t>
      </w:r>
      <w:r w:rsidRPr="000E0738">
        <w:rPr>
          <w:rFonts w:cs="David"/>
          <w:b/>
          <w:bCs/>
          <w:sz w:val="24"/>
          <w:szCs w:val="24"/>
          <w:rtl/>
          <w:lang w:val="es-ES"/>
        </w:rPr>
        <w:t xml:space="preserve"> </w:t>
      </w:r>
      <w:r w:rsidRPr="000E0738">
        <w:rPr>
          <w:rFonts w:cs="David"/>
          <w:sz w:val="24"/>
          <w:szCs w:val="24"/>
          <w:rtl/>
          <w:lang w:val="es-ES"/>
        </w:rPr>
        <w:t>מודיעין השני ע"ש פרופ' יאיר פרג</w:t>
      </w:r>
      <w:r w:rsidRPr="000E0738">
        <w:rPr>
          <w:rFonts w:cs="David" w:hint="cs"/>
          <w:sz w:val="24"/>
          <w:szCs w:val="24"/>
          <w:rtl/>
          <w:lang w:val="es-ES"/>
        </w:rPr>
        <w:t>, (בשיתוף עם יובל גדות ורבקה ניר</w:t>
      </w:r>
      <w:r w:rsidRPr="000E0738">
        <w:rPr>
          <w:rFonts w:cs="David" w:hint="cs"/>
          <w:b/>
          <w:bCs/>
          <w:sz w:val="24"/>
          <w:szCs w:val="24"/>
          <w:rtl/>
          <w:lang w:val="es-ES"/>
        </w:rPr>
        <w:t xml:space="preserve">), </w:t>
      </w:r>
      <w:r w:rsidRPr="000E0738">
        <w:rPr>
          <w:rFonts w:cs="David" w:hint="cs"/>
          <w:sz w:val="24"/>
          <w:szCs w:val="24"/>
          <w:rtl/>
          <w:lang w:val="es-ES"/>
        </w:rPr>
        <w:t>האוניברסיטה הפתוחה, רעננה ועיריית מודיעין</w:t>
      </w:r>
    </w:p>
    <w:p w:rsidR="00883D7F" w:rsidRPr="002C606D" w:rsidRDefault="00ED3600" w:rsidP="005B255D">
      <w:pPr>
        <w:spacing w:line="360" w:lineRule="auto"/>
        <w:rPr>
          <w:rFonts w:cs="David"/>
          <w:sz w:val="20"/>
          <w:szCs w:val="20"/>
          <w:rtl/>
        </w:rPr>
      </w:pPr>
      <w:hyperlink w:anchor="_תוכן:_פרטיים_אישיים" w:history="1">
        <w:r w:rsidR="002C606D" w:rsidRPr="002C606D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6579C0" w:rsidRDefault="006579C0" w:rsidP="006579C0">
      <w:pPr>
        <w:pStyle w:val="1"/>
        <w:rPr>
          <w:rFonts w:hint="cs"/>
          <w:sz w:val="28"/>
          <w:szCs w:val="28"/>
          <w:rtl/>
        </w:rPr>
      </w:pPr>
      <w:bookmarkStart w:id="9" w:name="_7._מענקים,_מלגות"/>
      <w:bookmarkEnd w:id="9"/>
    </w:p>
    <w:p w:rsidR="00761CAA" w:rsidRPr="00101C7B" w:rsidRDefault="00295003" w:rsidP="006579C0">
      <w:pPr>
        <w:pStyle w:val="1"/>
        <w:rPr>
          <w:sz w:val="28"/>
          <w:szCs w:val="28"/>
          <w:rtl/>
        </w:rPr>
      </w:pPr>
      <w:r w:rsidRPr="00101C7B">
        <w:rPr>
          <w:rFonts w:hint="cs"/>
          <w:sz w:val="28"/>
          <w:szCs w:val="28"/>
          <w:rtl/>
        </w:rPr>
        <w:t>7</w:t>
      </w:r>
      <w:r w:rsidR="00761CAA" w:rsidRPr="00101C7B">
        <w:rPr>
          <w:sz w:val="28"/>
          <w:szCs w:val="28"/>
          <w:rtl/>
        </w:rPr>
        <w:t xml:space="preserve">. </w:t>
      </w:r>
      <w:r w:rsidR="005E5C28" w:rsidRPr="00101C7B">
        <w:rPr>
          <w:rFonts w:hint="cs"/>
          <w:sz w:val="28"/>
          <w:szCs w:val="28"/>
          <w:rtl/>
        </w:rPr>
        <w:t xml:space="preserve">מענקים, </w:t>
      </w:r>
      <w:r w:rsidR="00761CAA" w:rsidRPr="00101C7B">
        <w:rPr>
          <w:rFonts w:hint="cs"/>
          <w:sz w:val="28"/>
          <w:szCs w:val="28"/>
          <w:rtl/>
        </w:rPr>
        <w:t>מלגות</w:t>
      </w:r>
      <w:r w:rsidR="00761CAA" w:rsidRPr="00101C7B">
        <w:rPr>
          <w:sz w:val="28"/>
          <w:szCs w:val="28"/>
          <w:rtl/>
        </w:rPr>
        <w:t xml:space="preserve"> </w:t>
      </w:r>
      <w:r w:rsidR="00761CAA" w:rsidRPr="00101C7B">
        <w:rPr>
          <w:rFonts w:hint="cs"/>
          <w:sz w:val="28"/>
          <w:szCs w:val="28"/>
          <w:rtl/>
        </w:rPr>
        <w:t>ופרסים</w:t>
      </w:r>
      <w:r w:rsidR="007C6CA7" w:rsidRPr="00101C7B">
        <w:rPr>
          <w:rFonts w:ascii="David" w:hAnsi="David"/>
          <w:sz w:val="28"/>
          <w:szCs w:val="28"/>
        </w:rPr>
        <w:t xml:space="preserve">) </w:t>
      </w:r>
      <w:r w:rsidR="00487E88" w:rsidRPr="00101C7B">
        <w:rPr>
          <w:rFonts w:ascii="David" w:hAnsi="David"/>
          <w:sz w:val="28"/>
          <w:szCs w:val="28"/>
          <w:rtl/>
        </w:rPr>
        <w:t>מהמאוחר למוקדם)</w:t>
      </w:r>
      <w:r w:rsidR="007C6CA7" w:rsidRPr="00101C7B">
        <w:rPr>
          <w:rFonts w:hint="cs"/>
          <w:sz w:val="28"/>
          <w:szCs w:val="28"/>
          <w:rtl/>
        </w:rPr>
        <w:t>:</w:t>
      </w:r>
    </w:p>
    <w:p w:rsidR="005E5C28" w:rsidRDefault="005E5C28" w:rsidP="005B255D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מענקי מחקר</w:t>
      </w:r>
      <w:r w:rsidR="00CB0DC5">
        <w:rPr>
          <w:rFonts w:cs="David" w:hint="cs"/>
          <w:b/>
          <w:bCs/>
          <w:sz w:val="24"/>
          <w:szCs w:val="24"/>
          <w:rtl/>
        </w:rPr>
        <w:t>:</w:t>
      </w:r>
    </w:p>
    <w:p w:rsidR="00481D1B" w:rsidRDefault="00481D1B" w:rsidP="002C606D">
      <w:pPr>
        <w:spacing w:line="360" w:lineRule="auto"/>
        <w:ind w:left="431" w:hanging="431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20</w:t>
      </w:r>
      <w:r w:rsidR="002C606D">
        <w:rPr>
          <w:rFonts w:cs="David" w:hint="cs"/>
          <w:sz w:val="24"/>
          <w:szCs w:val="24"/>
          <w:u w:val="single"/>
          <w:rtl/>
        </w:rPr>
        <w:t xml:space="preserve">24 </w:t>
      </w:r>
      <w:r w:rsidR="002C606D">
        <w:rPr>
          <w:rFonts w:cs="David"/>
          <w:sz w:val="24"/>
          <w:szCs w:val="24"/>
          <w:u w:val="single"/>
          <w:rtl/>
        </w:rPr>
        <w:t>–</w:t>
      </w:r>
      <w:r w:rsidR="002C606D">
        <w:rPr>
          <w:rFonts w:cs="David" w:hint="cs"/>
          <w:sz w:val="24"/>
          <w:szCs w:val="24"/>
          <w:u w:val="single"/>
          <w:rtl/>
        </w:rPr>
        <w:t xml:space="preserve"> </w:t>
      </w:r>
      <w:r>
        <w:rPr>
          <w:rFonts w:cs="David" w:hint="cs"/>
          <w:sz w:val="24"/>
          <w:szCs w:val="24"/>
          <w:u w:val="single"/>
          <w:rtl/>
        </w:rPr>
        <w:t>202</w:t>
      </w:r>
      <w:r w:rsidR="002C606D">
        <w:rPr>
          <w:rFonts w:cs="David" w:hint="cs"/>
          <w:sz w:val="24"/>
          <w:szCs w:val="24"/>
          <w:u w:val="single"/>
          <w:rtl/>
        </w:rPr>
        <w:t>1</w:t>
      </w:r>
      <w:r>
        <w:rPr>
          <w:rFonts w:cs="David" w:hint="cs"/>
          <w:sz w:val="24"/>
          <w:szCs w:val="24"/>
          <w:u w:val="single"/>
          <w:rtl/>
        </w:rPr>
        <w:t>-</w:t>
      </w:r>
      <w:r w:rsidRPr="00481D1B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מענק מחקר, הקרן הישראלית למדעים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</w:rPr>
        <w:t xml:space="preserve"> (ISF)</w:t>
      </w:r>
      <w:r w:rsidRPr="000E0738">
        <w:rPr>
          <w:rFonts w:cs="David" w:hint="cs"/>
          <w:sz w:val="24"/>
          <w:szCs w:val="24"/>
          <w:rtl/>
        </w:rPr>
        <w:t>, 1</w:t>
      </w:r>
      <w:r>
        <w:rPr>
          <w:rFonts w:cs="David" w:hint="cs"/>
          <w:sz w:val="24"/>
          <w:szCs w:val="24"/>
          <w:rtl/>
        </w:rPr>
        <w:t>50</w:t>
      </w:r>
      <w:r w:rsidRPr="000E0738">
        <w:rPr>
          <w:rFonts w:cs="David" w:hint="cs"/>
          <w:sz w:val="24"/>
          <w:szCs w:val="24"/>
          <w:rtl/>
        </w:rPr>
        <w:t xml:space="preserve">,000 </w:t>
      </w:r>
      <w:r>
        <w:rPr>
          <w:rFonts w:cs="David" w:hint="cs"/>
          <w:sz w:val="24"/>
          <w:szCs w:val="24"/>
          <w:rtl/>
        </w:rPr>
        <w:t>ש"ח לכל שנה</w:t>
      </w:r>
      <w:r w:rsidRPr="000E0738">
        <w:rPr>
          <w:rFonts w:cs="David" w:hint="cs"/>
          <w:sz w:val="24"/>
          <w:szCs w:val="24"/>
          <w:rtl/>
        </w:rPr>
        <w:t>. נושא: פירוש רל</w:t>
      </w:r>
      <w:r w:rsidR="00AB54FA">
        <w:rPr>
          <w:rFonts w:cs="David" w:hint="cs"/>
          <w:sz w:val="24"/>
          <w:szCs w:val="24"/>
          <w:rtl/>
        </w:rPr>
        <w:t>ב"ג לביאור הבינוני ל</w:t>
      </w:r>
      <w:r w:rsidRPr="000E0738">
        <w:rPr>
          <w:rFonts w:cs="David" w:hint="cs"/>
          <w:sz w:val="24"/>
          <w:szCs w:val="24"/>
          <w:rtl/>
        </w:rPr>
        <w:t>שמע הטבעי</w:t>
      </w:r>
      <w:r w:rsidR="006E5A04">
        <w:rPr>
          <w:rFonts w:cs="David" w:hint="cs"/>
          <w:sz w:val="24"/>
          <w:szCs w:val="24"/>
          <w:rtl/>
        </w:rPr>
        <w:t>.</w:t>
      </w:r>
    </w:p>
    <w:p w:rsidR="005E5C28" w:rsidRDefault="005E5C28" w:rsidP="00481D1B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 xml:space="preserve">2016 </w:t>
      </w:r>
      <w:r w:rsidR="005B255D" w:rsidRPr="005B255D">
        <w:rPr>
          <w:rFonts w:cs="David"/>
          <w:sz w:val="24"/>
          <w:szCs w:val="24"/>
          <w:u w:val="single"/>
          <w:rtl/>
        </w:rPr>
        <w:t>–</w:t>
      </w:r>
      <w:r w:rsidRPr="005B255D">
        <w:rPr>
          <w:rFonts w:cs="David" w:hint="cs"/>
          <w:sz w:val="24"/>
          <w:szCs w:val="24"/>
          <w:u w:val="single"/>
          <w:rtl/>
        </w:rPr>
        <w:t xml:space="preserve"> </w:t>
      </w:r>
      <w:r w:rsidR="005B255D" w:rsidRPr="005B255D">
        <w:rPr>
          <w:rFonts w:cs="David" w:hint="cs"/>
          <w:sz w:val="24"/>
          <w:szCs w:val="24"/>
          <w:u w:val="single"/>
          <w:rtl/>
        </w:rPr>
        <w:t>2015</w:t>
      </w:r>
      <w:r w:rsidR="005B255D">
        <w:rPr>
          <w:rFonts w:cs="David" w:hint="cs"/>
          <w:sz w:val="24"/>
          <w:szCs w:val="24"/>
          <w:rtl/>
        </w:rPr>
        <w:t xml:space="preserve"> </w:t>
      </w:r>
      <w:r w:rsidRPr="000E0738">
        <w:rPr>
          <w:rFonts w:cs="David" w:hint="cs"/>
          <w:sz w:val="24"/>
          <w:szCs w:val="24"/>
          <w:rtl/>
        </w:rPr>
        <w:t>מענק מחקר, הקרן הישראלית למדעים</w:t>
      </w:r>
      <w:r w:rsidR="009E61ED">
        <w:rPr>
          <w:rFonts w:cs="David" w:hint="cs"/>
          <w:sz w:val="24"/>
          <w:szCs w:val="24"/>
          <w:rtl/>
        </w:rPr>
        <w:t xml:space="preserve"> </w:t>
      </w:r>
      <w:r w:rsidR="009E61ED">
        <w:rPr>
          <w:rFonts w:cs="David"/>
          <w:sz w:val="24"/>
          <w:szCs w:val="24"/>
        </w:rPr>
        <w:t xml:space="preserve"> (ISF)</w:t>
      </w:r>
      <w:r w:rsidRPr="000E0738">
        <w:rPr>
          <w:rFonts w:cs="David" w:hint="cs"/>
          <w:sz w:val="24"/>
          <w:szCs w:val="24"/>
          <w:rtl/>
        </w:rPr>
        <w:t xml:space="preserve">, 117,000 </w:t>
      </w:r>
      <w:r w:rsidR="00B3437A">
        <w:rPr>
          <w:rFonts w:cs="David" w:hint="cs"/>
          <w:sz w:val="24"/>
          <w:szCs w:val="24"/>
          <w:rtl/>
        </w:rPr>
        <w:t>ש"ח לכל שנה</w:t>
      </w:r>
      <w:r w:rsidRPr="000E0738">
        <w:rPr>
          <w:rFonts w:cs="David" w:hint="cs"/>
          <w:sz w:val="24"/>
          <w:szCs w:val="24"/>
          <w:rtl/>
        </w:rPr>
        <w:t>. נושא: פירוש רלב"ג לקיצור השמע הטבעי</w:t>
      </w:r>
      <w:r w:rsidR="006E5A04">
        <w:rPr>
          <w:rFonts w:cs="David" w:hint="cs"/>
          <w:sz w:val="24"/>
          <w:szCs w:val="24"/>
          <w:rtl/>
        </w:rPr>
        <w:t>.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2015</w:t>
      </w:r>
      <w:r w:rsidRPr="000E0738">
        <w:rPr>
          <w:rFonts w:cs="David" w:hint="cs"/>
          <w:sz w:val="24"/>
          <w:szCs w:val="24"/>
          <w:rtl/>
        </w:rPr>
        <w:t>- מענק לפרסום ספר, הקרן הישראלית למדעים</w:t>
      </w:r>
      <w:r w:rsidR="009E61ED">
        <w:rPr>
          <w:rFonts w:cs="David" w:hint="cs"/>
          <w:sz w:val="24"/>
          <w:szCs w:val="24"/>
          <w:rtl/>
        </w:rPr>
        <w:t xml:space="preserve"> (</w:t>
      </w:r>
      <w:r w:rsidR="009E61ED">
        <w:rPr>
          <w:rFonts w:cs="David"/>
          <w:sz w:val="24"/>
          <w:szCs w:val="24"/>
        </w:rPr>
        <w:t>ISF</w:t>
      </w:r>
      <w:r w:rsidR="009E61ED">
        <w:rPr>
          <w:rFonts w:cs="David" w:hint="cs"/>
          <w:sz w:val="24"/>
          <w:szCs w:val="24"/>
          <w:rtl/>
        </w:rPr>
        <w:t>)</w:t>
      </w:r>
      <w:r w:rsidRPr="000E0738">
        <w:rPr>
          <w:rFonts w:cs="David" w:hint="cs"/>
          <w:sz w:val="24"/>
          <w:szCs w:val="24"/>
          <w:rtl/>
        </w:rPr>
        <w:t>, 25,000 ש"ח נושא: פירוש כומטינו למורה הנבוכים.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2010</w:t>
      </w:r>
      <w:r w:rsidRPr="000E0738">
        <w:rPr>
          <w:rFonts w:cs="David" w:hint="cs"/>
          <w:sz w:val="24"/>
          <w:szCs w:val="24"/>
          <w:rtl/>
        </w:rPr>
        <w:t xml:space="preserve"> - מענק מחקר, קרן יניב, אוניברסיטת תל אביב, 10,000 ש"ח. נושא: פירוש כומטינו למורה הנבוכים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2009</w:t>
      </w:r>
      <w:r w:rsidRPr="000E0738">
        <w:rPr>
          <w:rFonts w:cs="David" w:hint="cs"/>
          <w:sz w:val="24"/>
          <w:szCs w:val="24"/>
          <w:rtl/>
        </w:rPr>
        <w:t xml:space="preserve"> - מענק מחקר, </w:t>
      </w:r>
      <w:r w:rsidRPr="000E0738">
        <w:rPr>
          <w:rFonts w:cs="David"/>
          <w:sz w:val="24"/>
          <w:szCs w:val="24"/>
        </w:rPr>
        <w:t>Memorial Foundation for Jewish studies</w:t>
      </w:r>
      <w:r w:rsidRPr="000E0738">
        <w:rPr>
          <w:rFonts w:cs="David" w:hint="cs"/>
          <w:sz w:val="24"/>
          <w:szCs w:val="24"/>
          <w:rtl/>
        </w:rPr>
        <w:t>, 5,000$. נושא: ספר אהבה בתענוגים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2008</w:t>
      </w:r>
      <w:r w:rsidRPr="000E0738">
        <w:rPr>
          <w:rFonts w:cs="David" w:hint="cs"/>
          <w:sz w:val="24"/>
          <w:szCs w:val="24"/>
          <w:rtl/>
        </w:rPr>
        <w:t xml:space="preserve"> -  מענק מחקר, </w:t>
      </w:r>
      <w:r w:rsidRPr="000E0738">
        <w:rPr>
          <w:rFonts w:cs="David"/>
          <w:sz w:val="24"/>
          <w:szCs w:val="24"/>
        </w:rPr>
        <w:t>Memorial Foundation for Jewish studies</w:t>
      </w:r>
      <w:r w:rsidRPr="000E0738">
        <w:rPr>
          <w:rFonts w:cs="David" w:hint="cs"/>
          <w:sz w:val="24"/>
          <w:szCs w:val="24"/>
          <w:rtl/>
        </w:rPr>
        <w:t>, 4,000$. נושא: ספר אהבה בתענוגים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2007</w:t>
      </w:r>
      <w:r w:rsidRPr="000E0738">
        <w:rPr>
          <w:rFonts w:cs="David" w:hint="cs"/>
          <w:sz w:val="24"/>
          <w:szCs w:val="24"/>
          <w:rtl/>
        </w:rPr>
        <w:t xml:space="preserve"> - מענק מחקר, האוניברסיטה הפתוחה, 35,000 ש"ח. נושא: ספר אהבה בתענוגים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2006</w:t>
      </w:r>
      <w:r w:rsidRPr="000E0738">
        <w:rPr>
          <w:rFonts w:cs="David" w:hint="cs"/>
          <w:sz w:val="24"/>
          <w:szCs w:val="24"/>
          <w:rtl/>
        </w:rPr>
        <w:t xml:space="preserve"> - מענק מחקר, האוניברסיטה הפתוחה, 45,000 ש"ח. נושא: ספר אהבה בתענוגים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5B255D">
        <w:rPr>
          <w:rFonts w:cs="David" w:hint="cs"/>
          <w:sz w:val="24"/>
          <w:szCs w:val="24"/>
          <w:u w:val="single"/>
          <w:rtl/>
        </w:rPr>
        <w:t>2004</w:t>
      </w:r>
      <w:r w:rsidRPr="000E0738">
        <w:rPr>
          <w:rFonts w:cs="David" w:hint="cs"/>
          <w:sz w:val="24"/>
          <w:szCs w:val="24"/>
          <w:rtl/>
        </w:rPr>
        <w:t xml:space="preserve"> - מענק מחקר, האוניברסיטה הפתוחה, 9,000 ש"ח. נושא: פירושים על י"ג העיקרים</w:t>
      </w:r>
    </w:p>
    <w:p w:rsidR="005B255D" w:rsidRPr="005B255D" w:rsidRDefault="005B255D" w:rsidP="005B255D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 w:rsidRPr="005B255D">
        <w:rPr>
          <w:rFonts w:cs="David" w:hint="cs"/>
          <w:b/>
          <w:bCs/>
          <w:sz w:val="24"/>
          <w:szCs w:val="24"/>
          <w:rtl/>
        </w:rPr>
        <w:t>מלגות ופרסים</w:t>
      </w:r>
      <w:r w:rsidR="00CB0DC5">
        <w:rPr>
          <w:rFonts w:cs="David" w:hint="cs"/>
          <w:b/>
          <w:bCs/>
          <w:sz w:val="24"/>
          <w:szCs w:val="24"/>
          <w:rtl/>
        </w:rPr>
        <w:t>:</w:t>
      </w:r>
    </w:p>
    <w:p w:rsidR="005B255D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>2006</w:t>
      </w:r>
      <w:r w:rsidRPr="000E0738">
        <w:rPr>
          <w:rFonts w:cs="David" w:hint="cs"/>
          <w:sz w:val="24"/>
          <w:szCs w:val="24"/>
          <w:rtl/>
        </w:rPr>
        <w:t xml:space="preserve"> - מלגה חודשית, האוניברסיטה הפתוחה</w:t>
      </w:r>
    </w:p>
    <w:p w:rsidR="005B255D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>2001</w:t>
      </w:r>
      <w:r w:rsidRPr="000E0738">
        <w:rPr>
          <w:rFonts w:cs="David" w:hint="cs"/>
          <w:sz w:val="24"/>
          <w:szCs w:val="24"/>
          <w:rtl/>
        </w:rPr>
        <w:t xml:space="preserve"> - מלגה חודשית, האוניברסיטה הפתוחה</w:t>
      </w:r>
    </w:p>
    <w:p w:rsidR="005B255D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>2001</w:t>
      </w:r>
      <w:r w:rsidRPr="000E0738">
        <w:rPr>
          <w:rFonts w:cs="David" w:hint="cs"/>
          <w:sz w:val="24"/>
          <w:szCs w:val="24"/>
          <w:rtl/>
        </w:rPr>
        <w:t xml:space="preserve"> - מלגה חודשית, המכון למדעי היהדות, האוניברסיטה העברית</w:t>
      </w:r>
    </w:p>
    <w:p w:rsidR="005B255D" w:rsidRPr="00B04386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u w:val="single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 xml:space="preserve">1996- 1999 </w:t>
      </w:r>
      <w:r w:rsidRPr="00B04386">
        <w:rPr>
          <w:rFonts w:cs="David" w:hint="cs"/>
          <w:sz w:val="24"/>
          <w:szCs w:val="24"/>
          <w:rtl/>
        </w:rPr>
        <w:t>- מלגה חודשית, המכון למדעי היהדות, האוניברסיטה העברית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>1993- 1994</w:t>
      </w:r>
      <w:r w:rsidRPr="000E0738">
        <w:rPr>
          <w:rFonts w:cs="David" w:hint="cs"/>
          <w:sz w:val="24"/>
          <w:szCs w:val="24"/>
          <w:rtl/>
        </w:rPr>
        <w:t>- מלגה חודשית, המכון למדעי היהדות, האוניברסיטה העברית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>1991</w:t>
      </w:r>
      <w:r w:rsidRPr="000E0738">
        <w:rPr>
          <w:rFonts w:cs="David" w:hint="cs"/>
          <w:sz w:val="24"/>
          <w:szCs w:val="24"/>
          <w:rtl/>
        </w:rPr>
        <w:t>- פרס דיקן, האוניברסיטה העברית</w:t>
      </w:r>
    </w:p>
    <w:p w:rsidR="005B255D" w:rsidRPr="000E0738" w:rsidRDefault="005B255D" w:rsidP="005B255D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B04386">
        <w:rPr>
          <w:rFonts w:cs="David" w:hint="cs"/>
          <w:sz w:val="24"/>
          <w:szCs w:val="24"/>
          <w:u w:val="single"/>
          <w:rtl/>
        </w:rPr>
        <w:t>1990</w:t>
      </w:r>
      <w:r w:rsidRPr="000E0738">
        <w:rPr>
          <w:rFonts w:cs="David" w:hint="cs"/>
          <w:sz w:val="24"/>
          <w:szCs w:val="24"/>
          <w:rtl/>
        </w:rPr>
        <w:t>- פרס דיקן, האוניברסיטה העברית</w:t>
      </w:r>
    </w:p>
    <w:p w:rsidR="00F33271" w:rsidRPr="002C606D" w:rsidRDefault="00ED3600" w:rsidP="005B255D">
      <w:pPr>
        <w:spacing w:line="360" w:lineRule="auto"/>
        <w:ind w:left="431" w:hanging="431"/>
        <w:rPr>
          <w:rFonts w:cs="David"/>
          <w:sz w:val="20"/>
          <w:szCs w:val="20"/>
          <w:rtl/>
        </w:rPr>
      </w:pPr>
      <w:hyperlink w:anchor="_תוכן:_פרטיים_אישיים" w:history="1">
        <w:r w:rsidR="002C606D" w:rsidRPr="002C606D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2C606D" w:rsidRPr="000E0738" w:rsidRDefault="002C606D" w:rsidP="005B255D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</w:p>
    <w:p w:rsidR="00FE6FE5" w:rsidRPr="00101C7B" w:rsidRDefault="00295003" w:rsidP="00101C7B">
      <w:pPr>
        <w:pStyle w:val="1"/>
        <w:rPr>
          <w:sz w:val="28"/>
          <w:szCs w:val="28"/>
          <w:rtl/>
        </w:rPr>
      </w:pPr>
      <w:bookmarkStart w:id="10" w:name="_8._תחומי_הוראה"/>
      <w:bookmarkEnd w:id="10"/>
      <w:r w:rsidRPr="00101C7B">
        <w:rPr>
          <w:rFonts w:hint="cs"/>
          <w:sz w:val="28"/>
          <w:szCs w:val="28"/>
          <w:rtl/>
        </w:rPr>
        <w:t>8</w:t>
      </w:r>
      <w:r w:rsidR="00B14D59" w:rsidRPr="00101C7B">
        <w:rPr>
          <w:rFonts w:hint="cs"/>
          <w:sz w:val="28"/>
          <w:szCs w:val="28"/>
          <w:rtl/>
        </w:rPr>
        <w:t xml:space="preserve">. </w:t>
      </w:r>
      <w:r w:rsidR="00FE6FE5" w:rsidRPr="00101C7B">
        <w:rPr>
          <w:rFonts w:hint="cs"/>
          <w:sz w:val="28"/>
          <w:szCs w:val="28"/>
          <w:rtl/>
        </w:rPr>
        <w:t>תחומי הוראה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רשימות נושאי קורסים שהועברו על ידי בעבר או/ו בהווה:</w:t>
      </w:r>
    </w:p>
    <w:p w:rsidR="00FE6FE5" w:rsidRDefault="00FE6FE5" w:rsidP="00D725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מבוא לקבלה: תולדות המיסטיקה היהודית מהמקרא ועד גירוש ספרד</w:t>
      </w:r>
    </w:p>
    <w:p w:rsidR="00FE6FE5" w:rsidRDefault="00FE6FE5" w:rsidP="00D725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פילוסופיה יהודית בימי הביניים מרס"ג עד רמב"ם</w:t>
      </w:r>
    </w:p>
    <w:p w:rsidR="00FE6FE5" w:rsidRDefault="00FE6FE5" w:rsidP="00D725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חסידות אשכנז בתולדות המחשבה היהודית</w:t>
      </w:r>
    </w:p>
    <w:p w:rsidR="00FE6FE5" w:rsidRDefault="00FE6FE5" w:rsidP="00D725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רמב"ם הלכה והגות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מבוא למחשבה יהודית בימי הביניים </w:t>
      </w:r>
      <w:r w:rsidR="000364AD">
        <w:rPr>
          <w:rFonts w:cs="David" w:hint="cs"/>
          <w:sz w:val="24"/>
          <w:szCs w:val="24"/>
          <w:rtl/>
        </w:rPr>
        <w:t>ותחילת העת החדשה</w:t>
      </w:r>
    </w:p>
    <w:p w:rsidR="00FE6FE5" w:rsidRDefault="00FE6FE5" w:rsidP="00D725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הנבואה בתולדות ההגות היהודית בימי הביניים</w:t>
      </w:r>
      <w:r w:rsidR="000364AD">
        <w:rPr>
          <w:rFonts w:cs="David" w:hint="cs"/>
          <w:sz w:val="24"/>
          <w:szCs w:val="24"/>
          <w:rtl/>
        </w:rPr>
        <w:t xml:space="preserve"> ותחילת העת החדשה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"כבוד ה'" בהגות היהודית בימי הביניים</w:t>
      </w:r>
    </w:p>
    <w:p w:rsidR="00FE6FE5" w:rsidRDefault="00FE6FE5" w:rsidP="00D725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מבוא למחשבה מדינית</w:t>
      </w:r>
      <w:r w:rsidR="000364AD">
        <w:rPr>
          <w:rFonts w:cs="David" w:hint="cs"/>
          <w:sz w:val="24"/>
          <w:szCs w:val="24"/>
          <w:rtl/>
        </w:rPr>
        <w:t xml:space="preserve"> בימי הביניים ותחילת העת החדשה</w:t>
      </w:r>
    </w:p>
    <w:p w:rsidR="00FE6FE5" w:rsidRDefault="00FE6FE5" w:rsidP="00FE6FE5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תפיסת השפה העברית בהגות היהודית בימי הביניים</w:t>
      </w:r>
      <w:r w:rsidR="00FC3197">
        <w:rPr>
          <w:rFonts w:cs="David" w:hint="cs"/>
          <w:sz w:val="24"/>
          <w:szCs w:val="24"/>
          <w:rtl/>
        </w:rPr>
        <w:t>: בין פילוסופיה לקבלה</w:t>
      </w:r>
    </w:p>
    <w:p w:rsidR="003A7C07" w:rsidRDefault="003A7C07" w:rsidP="00FE6FE5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ספר נפש החיים לר' חיים מוולוז'ין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אהבה ויראה בפילוסופיה היהודית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עיקרי אמונה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תורת הגמול בהגות היהודית בימי הביניים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משיחיות בהגות היהודית בימי הביניים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קריאה במורה הנבוכים</w:t>
      </w:r>
    </w:p>
    <w:p w:rsidR="00FE6FE5" w:rsidRDefault="00A80710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קריאה ב</w:t>
      </w:r>
      <w:r w:rsidR="00FE6FE5">
        <w:rPr>
          <w:rFonts w:cs="David" w:hint="cs"/>
          <w:sz w:val="24"/>
          <w:szCs w:val="24"/>
          <w:rtl/>
        </w:rPr>
        <w:t>ספרי יסוד של הפילוסופיה היהודית</w:t>
      </w:r>
      <w:r w:rsidR="00FC3197">
        <w:rPr>
          <w:rFonts w:cs="David" w:hint="cs"/>
          <w:sz w:val="24"/>
          <w:szCs w:val="24"/>
          <w:rtl/>
        </w:rPr>
        <w:t xml:space="preserve"> בימי הבינים</w:t>
      </w:r>
      <w:r w:rsidR="00FE6FE5">
        <w:rPr>
          <w:rFonts w:cs="David" w:hint="cs"/>
          <w:sz w:val="24"/>
          <w:szCs w:val="24"/>
          <w:rtl/>
        </w:rPr>
        <w:t>: אמונות ודעות, ספר הכוזרי</w:t>
      </w:r>
      <w:r w:rsidR="00FC3197">
        <w:rPr>
          <w:rFonts w:cs="David" w:hint="cs"/>
          <w:sz w:val="24"/>
          <w:szCs w:val="24"/>
          <w:rtl/>
        </w:rPr>
        <w:t>, חובות הלבבות</w:t>
      </w:r>
    </w:p>
    <w:p w:rsidR="00FE6FE5" w:rsidRDefault="00FE6FE5" w:rsidP="00FE6FE5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ר' חסדאי קרשקש וספר אור השם (סמינריון)</w:t>
      </w:r>
    </w:p>
    <w:p w:rsidR="007930F8" w:rsidRPr="0071562D" w:rsidRDefault="007930F8" w:rsidP="007930F8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 w:rsidRPr="0071562D">
        <w:rPr>
          <w:rFonts w:cs="David" w:hint="cs"/>
          <w:b/>
          <w:bCs/>
          <w:sz w:val="24"/>
          <w:szCs w:val="24"/>
          <w:rtl/>
        </w:rPr>
        <w:t>הוראה במוסדות בחו"ל</w:t>
      </w:r>
    </w:p>
    <w:p w:rsidR="007930F8" w:rsidRPr="000E0738" w:rsidRDefault="007930F8" w:rsidP="007930F8">
      <w:pPr>
        <w:spacing w:line="360" w:lineRule="auto"/>
        <w:ind w:left="431" w:hanging="431"/>
        <w:rPr>
          <w:rFonts w:cs="David"/>
          <w:sz w:val="24"/>
          <w:szCs w:val="24"/>
          <w:rtl/>
        </w:rPr>
      </w:pPr>
      <w:r w:rsidRPr="000E0738">
        <w:rPr>
          <w:rFonts w:cs="David" w:hint="cs"/>
          <w:sz w:val="24"/>
          <w:szCs w:val="24"/>
          <w:rtl/>
        </w:rPr>
        <w:t>11- 21 בינואר 2016- הוראת קורס בהיקף של 30 ש"ש לתלמידים אירופאים (הרמב"ם והפילוסופיה היהודית -אנגלית), פידאיה- המוסד ללימודי יהדות בשבדיה, שטוקהולם.</w:t>
      </w:r>
    </w:p>
    <w:p w:rsidR="007930F8" w:rsidRPr="002C606D" w:rsidRDefault="00ED3600" w:rsidP="00FE6FE5">
      <w:pPr>
        <w:spacing w:line="360" w:lineRule="auto"/>
        <w:ind w:left="431" w:hanging="431"/>
        <w:rPr>
          <w:rFonts w:cs="David"/>
          <w:sz w:val="20"/>
          <w:szCs w:val="20"/>
          <w:rtl/>
        </w:rPr>
      </w:pPr>
      <w:hyperlink w:anchor="_תוכן:_פרטיים_אישיים" w:history="1">
        <w:r w:rsidR="002C606D" w:rsidRPr="002C606D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6579C0" w:rsidRDefault="006579C0" w:rsidP="00101C7B">
      <w:pPr>
        <w:pStyle w:val="1"/>
        <w:rPr>
          <w:sz w:val="28"/>
          <w:szCs w:val="28"/>
          <w:rtl/>
        </w:rPr>
      </w:pPr>
      <w:bookmarkStart w:id="11" w:name="_9._ניסיון_אקדמי"/>
      <w:bookmarkEnd w:id="11"/>
    </w:p>
    <w:p w:rsidR="00F33271" w:rsidRPr="00101C7B" w:rsidRDefault="00295003" w:rsidP="00101C7B">
      <w:pPr>
        <w:pStyle w:val="1"/>
        <w:rPr>
          <w:sz w:val="28"/>
          <w:szCs w:val="28"/>
          <w:rtl/>
        </w:rPr>
      </w:pPr>
      <w:r w:rsidRPr="00101C7B">
        <w:rPr>
          <w:rFonts w:hint="cs"/>
          <w:sz w:val="28"/>
          <w:szCs w:val="28"/>
          <w:rtl/>
        </w:rPr>
        <w:t>9.</w:t>
      </w:r>
      <w:r w:rsidR="00FE6FE5" w:rsidRPr="00101C7B">
        <w:rPr>
          <w:rFonts w:hint="cs"/>
          <w:sz w:val="28"/>
          <w:szCs w:val="28"/>
          <w:rtl/>
        </w:rPr>
        <w:t xml:space="preserve"> </w:t>
      </w:r>
      <w:r w:rsidR="00761CAA" w:rsidRPr="00101C7B">
        <w:rPr>
          <w:rFonts w:hint="cs"/>
          <w:sz w:val="28"/>
          <w:szCs w:val="28"/>
          <w:rtl/>
        </w:rPr>
        <w:t>ניסיון</w:t>
      </w:r>
      <w:r w:rsidR="00761CAA" w:rsidRPr="00101C7B">
        <w:rPr>
          <w:sz w:val="28"/>
          <w:szCs w:val="28"/>
          <w:rtl/>
        </w:rPr>
        <w:t xml:space="preserve"> </w:t>
      </w:r>
      <w:r w:rsidR="00D725E5" w:rsidRPr="00101C7B">
        <w:rPr>
          <w:rFonts w:hint="cs"/>
          <w:sz w:val="28"/>
          <w:szCs w:val="28"/>
          <w:rtl/>
        </w:rPr>
        <w:t>אקדמ</w:t>
      </w:r>
      <w:r w:rsidR="00761CAA" w:rsidRPr="00101C7B">
        <w:rPr>
          <w:rFonts w:hint="cs"/>
          <w:sz w:val="28"/>
          <w:szCs w:val="28"/>
          <w:rtl/>
        </w:rPr>
        <w:t>י</w:t>
      </w:r>
      <w:r w:rsidR="00761CAA" w:rsidRPr="00101C7B">
        <w:rPr>
          <w:sz w:val="28"/>
          <w:szCs w:val="28"/>
          <w:rtl/>
        </w:rPr>
        <w:t xml:space="preserve"> </w:t>
      </w:r>
      <w:r w:rsidR="00761CAA" w:rsidRPr="00101C7B">
        <w:rPr>
          <w:rFonts w:hint="cs"/>
          <w:sz w:val="28"/>
          <w:szCs w:val="28"/>
          <w:rtl/>
        </w:rPr>
        <w:t>אחר</w:t>
      </w:r>
      <w:r w:rsidR="00761CAA" w:rsidRPr="00101C7B">
        <w:rPr>
          <w:sz w:val="28"/>
          <w:szCs w:val="28"/>
          <w:rtl/>
        </w:rPr>
        <w:t>:</w:t>
      </w:r>
    </w:p>
    <w:p w:rsidR="0071562D" w:rsidRDefault="001C13C9" w:rsidP="001C13C9">
      <w:pPr>
        <w:spacing w:line="360" w:lineRule="auto"/>
        <w:ind w:left="431" w:hanging="431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ישיבה בו</w:t>
      </w:r>
      <w:r w:rsidR="0087012E" w:rsidRPr="000E0738">
        <w:rPr>
          <w:rFonts w:cs="David" w:hint="cs"/>
          <w:sz w:val="24"/>
          <w:szCs w:val="24"/>
          <w:rtl/>
        </w:rPr>
        <w:t>ועד</w:t>
      </w:r>
      <w:r w:rsidR="00B3437A">
        <w:rPr>
          <w:rFonts w:cs="David" w:hint="cs"/>
          <w:sz w:val="24"/>
          <w:szCs w:val="24"/>
          <w:rtl/>
        </w:rPr>
        <w:t>ת</w:t>
      </w:r>
      <w:r w:rsidR="0087012E" w:rsidRPr="000E0738">
        <w:rPr>
          <w:rFonts w:cs="David" w:hint="cs"/>
          <w:sz w:val="24"/>
          <w:szCs w:val="24"/>
          <w:rtl/>
        </w:rPr>
        <w:t xml:space="preserve"> השיפוט לפילוסופיה, הקרן הישראל</w:t>
      </w:r>
      <w:r w:rsidR="007930F8">
        <w:rPr>
          <w:rFonts w:cs="David" w:hint="cs"/>
          <w:sz w:val="24"/>
          <w:szCs w:val="24"/>
          <w:rtl/>
        </w:rPr>
        <w:t>ית</w:t>
      </w:r>
      <w:r w:rsidR="0087012E" w:rsidRPr="000E0738">
        <w:rPr>
          <w:rFonts w:cs="David" w:hint="cs"/>
          <w:sz w:val="24"/>
          <w:szCs w:val="24"/>
          <w:rtl/>
        </w:rPr>
        <w:t xml:space="preserve"> למדעים</w:t>
      </w:r>
      <w:r w:rsidR="00B3437A">
        <w:rPr>
          <w:rFonts w:cs="David" w:hint="cs"/>
          <w:sz w:val="24"/>
          <w:szCs w:val="24"/>
          <w:rtl/>
        </w:rPr>
        <w:t xml:space="preserve"> (</w:t>
      </w:r>
      <w:r w:rsidR="00B3437A">
        <w:rPr>
          <w:rFonts w:cs="David"/>
          <w:sz w:val="24"/>
          <w:szCs w:val="24"/>
        </w:rPr>
        <w:t>ISF</w:t>
      </w:r>
      <w:r w:rsidR="00B3437A">
        <w:rPr>
          <w:rFonts w:cs="David" w:hint="cs"/>
          <w:sz w:val="24"/>
          <w:szCs w:val="24"/>
          <w:rtl/>
        </w:rPr>
        <w:t>)</w:t>
      </w:r>
      <w:r w:rsidR="000F0402" w:rsidRPr="000E0738">
        <w:rPr>
          <w:rFonts w:cs="David" w:hint="cs"/>
          <w:sz w:val="24"/>
          <w:szCs w:val="24"/>
          <w:rtl/>
        </w:rPr>
        <w:t xml:space="preserve"> (ישיבה פעמיים בו</w:t>
      </w:r>
      <w:r w:rsidR="007930F8">
        <w:rPr>
          <w:rFonts w:cs="David" w:hint="cs"/>
          <w:sz w:val="24"/>
          <w:szCs w:val="24"/>
          <w:rtl/>
        </w:rPr>
        <w:t>ו</w:t>
      </w:r>
      <w:r w:rsidR="000F0402" w:rsidRPr="000E0738">
        <w:rPr>
          <w:rFonts w:cs="David" w:hint="cs"/>
          <w:sz w:val="24"/>
          <w:szCs w:val="24"/>
          <w:rtl/>
        </w:rPr>
        <w:t>עדה)</w:t>
      </w:r>
    </w:p>
    <w:p w:rsidR="00101C7B" w:rsidRPr="002C606D" w:rsidRDefault="00ED3600" w:rsidP="001C13C9">
      <w:pPr>
        <w:spacing w:line="360" w:lineRule="auto"/>
        <w:ind w:left="431" w:hanging="431"/>
        <w:rPr>
          <w:rFonts w:cs="David"/>
          <w:sz w:val="20"/>
          <w:szCs w:val="20"/>
          <w:rtl/>
        </w:rPr>
      </w:pPr>
      <w:hyperlink w:anchor="_תוכן:_פרטיים_אישיים" w:history="1">
        <w:r w:rsidR="002C606D" w:rsidRPr="002C606D">
          <w:rPr>
            <w:rStyle w:val="Hyperlink"/>
            <w:rFonts w:cs="David" w:hint="cs"/>
            <w:sz w:val="20"/>
            <w:szCs w:val="20"/>
            <w:rtl/>
          </w:rPr>
          <w:t>חזרה לתוכן</w:t>
        </w:r>
      </w:hyperlink>
    </w:p>
    <w:p w:rsidR="002C606D" w:rsidRDefault="002C606D" w:rsidP="00101C7B">
      <w:pPr>
        <w:pStyle w:val="1"/>
        <w:rPr>
          <w:sz w:val="28"/>
          <w:szCs w:val="28"/>
          <w:rtl/>
        </w:rPr>
      </w:pPr>
      <w:bookmarkStart w:id="12" w:name="_10._משובים_ואישורים"/>
      <w:bookmarkEnd w:id="12"/>
    </w:p>
    <w:sectPr w:rsidR="002C606D" w:rsidSect="001E78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BCD"/>
    <w:multiLevelType w:val="hybridMultilevel"/>
    <w:tmpl w:val="737CB6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6D25BF"/>
    <w:multiLevelType w:val="hybridMultilevel"/>
    <w:tmpl w:val="F6826D94"/>
    <w:lvl w:ilvl="0" w:tplc="3800C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779A0"/>
    <w:multiLevelType w:val="hybridMultilevel"/>
    <w:tmpl w:val="FB1875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BB703E"/>
    <w:multiLevelType w:val="hybridMultilevel"/>
    <w:tmpl w:val="57A4A7CE"/>
    <w:lvl w:ilvl="0" w:tplc="3800C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32732"/>
    <w:multiLevelType w:val="hybridMultilevel"/>
    <w:tmpl w:val="2FAAE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97E5F"/>
    <w:multiLevelType w:val="hybridMultilevel"/>
    <w:tmpl w:val="05D89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D3C8C"/>
    <w:multiLevelType w:val="hybridMultilevel"/>
    <w:tmpl w:val="2E7236DE"/>
    <w:lvl w:ilvl="0" w:tplc="040D0001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D4AE6"/>
    <w:multiLevelType w:val="hybridMultilevel"/>
    <w:tmpl w:val="665EC2A0"/>
    <w:lvl w:ilvl="0" w:tplc="E9CAA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69575BE"/>
    <w:multiLevelType w:val="hybridMultilevel"/>
    <w:tmpl w:val="A73E6A0C"/>
    <w:lvl w:ilvl="0" w:tplc="040D0001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77B48"/>
    <w:multiLevelType w:val="hybridMultilevel"/>
    <w:tmpl w:val="1FA8F884"/>
    <w:lvl w:ilvl="0" w:tplc="68CE0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4E3C0B"/>
    <w:multiLevelType w:val="hybridMultilevel"/>
    <w:tmpl w:val="65503E7E"/>
    <w:lvl w:ilvl="0" w:tplc="3800C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AA"/>
    <w:rsid w:val="00001246"/>
    <w:rsid w:val="00004ED9"/>
    <w:rsid w:val="0000548A"/>
    <w:rsid w:val="000075E3"/>
    <w:rsid w:val="000210D9"/>
    <w:rsid w:val="000364AD"/>
    <w:rsid w:val="0004113C"/>
    <w:rsid w:val="000700CA"/>
    <w:rsid w:val="00070D60"/>
    <w:rsid w:val="0007639B"/>
    <w:rsid w:val="00085D54"/>
    <w:rsid w:val="000E0738"/>
    <w:rsid w:val="000E2416"/>
    <w:rsid w:val="000F0402"/>
    <w:rsid w:val="000F700C"/>
    <w:rsid w:val="00101C7B"/>
    <w:rsid w:val="001237CA"/>
    <w:rsid w:val="00127CB4"/>
    <w:rsid w:val="00135D1B"/>
    <w:rsid w:val="001431C1"/>
    <w:rsid w:val="00156779"/>
    <w:rsid w:val="0017500E"/>
    <w:rsid w:val="00186600"/>
    <w:rsid w:val="00196520"/>
    <w:rsid w:val="001C13C9"/>
    <w:rsid w:val="001C1600"/>
    <w:rsid w:val="001E789D"/>
    <w:rsid w:val="001E7B16"/>
    <w:rsid w:val="001F068A"/>
    <w:rsid w:val="00204192"/>
    <w:rsid w:val="002065F9"/>
    <w:rsid w:val="00217738"/>
    <w:rsid w:val="00253D1C"/>
    <w:rsid w:val="00254B8A"/>
    <w:rsid w:val="002652D0"/>
    <w:rsid w:val="00295003"/>
    <w:rsid w:val="002B5756"/>
    <w:rsid w:val="002B7A2B"/>
    <w:rsid w:val="002C606D"/>
    <w:rsid w:val="002D0794"/>
    <w:rsid w:val="002D1360"/>
    <w:rsid w:val="002D2801"/>
    <w:rsid w:val="002F0118"/>
    <w:rsid w:val="0031032C"/>
    <w:rsid w:val="00312EAB"/>
    <w:rsid w:val="00317D11"/>
    <w:rsid w:val="00333911"/>
    <w:rsid w:val="00346581"/>
    <w:rsid w:val="0035325C"/>
    <w:rsid w:val="00373705"/>
    <w:rsid w:val="00377648"/>
    <w:rsid w:val="00382E4F"/>
    <w:rsid w:val="00383B79"/>
    <w:rsid w:val="00386A21"/>
    <w:rsid w:val="00393755"/>
    <w:rsid w:val="00396E67"/>
    <w:rsid w:val="00397FEC"/>
    <w:rsid w:val="003A7C07"/>
    <w:rsid w:val="003C6150"/>
    <w:rsid w:val="003D583D"/>
    <w:rsid w:val="00421F92"/>
    <w:rsid w:val="004811F1"/>
    <w:rsid w:val="00481D1B"/>
    <w:rsid w:val="0048503C"/>
    <w:rsid w:val="00487E88"/>
    <w:rsid w:val="0049180C"/>
    <w:rsid w:val="004A5FD6"/>
    <w:rsid w:val="004C5C14"/>
    <w:rsid w:val="004F72B5"/>
    <w:rsid w:val="00514D96"/>
    <w:rsid w:val="00516E7D"/>
    <w:rsid w:val="005243DC"/>
    <w:rsid w:val="00524C79"/>
    <w:rsid w:val="00543E21"/>
    <w:rsid w:val="005524CF"/>
    <w:rsid w:val="00555E98"/>
    <w:rsid w:val="00560D07"/>
    <w:rsid w:val="005B255D"/>
    <w:rsid w:val="005B305F"/>
    <w:rsid w:val="005D662C"/>
    <w:rsid w:val="005D68F3"/>
    <w:rsid w:val="005E5C28"/>
    <w:rsid w:val="005F18FB"/>
    <w:rsid w:val="005F3472"/>
    <w:rsid w:val="0061175A"/>
    <w:rsid w:val="00613D62"/>
    <w:rsid w:val="006274FF"/>
    <w:rsid w:val="006579C0"/>
    <w:rsid w:val="00666B0D"/>
    <w:rsid w:val="00677743"/>
    <w:rsid w:val="00685093"/>
    <w:rsid w:val="00694796"/>
    <w:rsid w:val="00696A06"/>
    <w:rsid w:val="006C072A"/>
    <w:rsid w:val="006C4353"/>
    <w:rsid w:val="006E5A04"/>
    <w:rsid w:val="0071562D"/>
    <w:rsid w:val="007565DC"/>
    <w:rsid w:val="00756D6B"/>
    <w:rsid w:val="00761CAA"/>
    <w:rsid w:val="007652F6"/>
    <w:rsid w:val="007732CB"/>
    <w:rsid w:val="007834E0"/>
    <w:rsid w:val="00784C02"/>
    <w:rsid w:val="007903B9"/>
    <w:rsid w:val="00790626"/>
    <w:rsid w:val="007930F8"/>
    <w:rsid w:val="00794BB6"/>
    <w:rsid w:val="007B771E"/>
    <w:rsid w:val="007C6CA7"/>
    <w:rsid w:val="007F31F8"/>
    <w:rsid w:val="00804505"/>
    <w:rsid w:val="00806560"/>
    <w:rsid w:val="0081059E"/>
    <w:rsid w:val="00813245"/>
    <w:rsid w:val="00813601"/>
    <w:rsid w:val="0082313C"/>
    <w:rsid w:val="00832BB9"/>
    <w:rsid w:val="00860457"/>
    <w:rsid w:val="0087012E"/>
    <w:rsid w:val="00870C6F"/>
    <w:rsid w:val="0087491F"/>
    <w:rsid w:val="00875DEF"/>
    <w:rsid w:val="00883D7F"/>
    <w:rsid w:val="008902BA"/>
    <w:rsid w:val="008B4D43"/>
    <w:rsid w:val="008C000B"/>
    <w:rsid w:val="008C605B"/>
    <w:rsid w:val="008D2AC4"/>
    <w:rsid w:val="008E1919"/>
    <w:rsid w:val="009024F6"/>
    <w:rsid w:val="00906381"/>
    <w:rsid w:val="009112A5"/>
    <w:rsid w:val="00916A59"/>
    <w:rsid w:val="009323AA"/>
    <w:rsid w:val="00944FCE"/>
    <w:rsid w:val="00945E19"/>
    <w:rsid w:val="009720B3"/>
    <w:rsid w:val="00976D41"/>
    <w:rsid w:val="0098383B"/>
    <w:rsid w:val="009C3447"/>
    <w:rsid w:val="009D018C"/>
    <w:rsid w:val="009E61ED"/>
    <w:rsid w:val="009F21DE"/>
    <w:rsid w:val="00A1184A"/>
    <w:rsid w:val="00A22B4D"/>
    <w:rsid w:val="00A52F93"/>
    <w:rsid w:val="00A80710"/>
    <w:rsid w:val="00A8305F"/>
    <w:rsid w:val="00A93035"/>
    <w:rsid w:val="00AA7735"/>
    <w:rsid w:val="00AB54FA"/>
    <w:rsid w:val="00AE5D60"/>
    <w:rsid w:val="00AF014D"/>
    <w:rsid w:val="00AF6BC8"/>
    <w:rsid w:val="00B04386"/>
    <w:rsid w:val="00B0670F"/>
    <w:rsid w:val="00B12EC5"/>
    <w:rsid w:val="00B134CE"/>
    <w:rsid w:val="00B14D59"/>
    <w:rsid w:val="00B31D03"/>
    <w:rsid w:val="00B3437A"/>
    <w:rsid w:val="00B4430A"/>
    <w:rsid w:val="00B45241"/>
    <w:rsid w:val="00B4726A"/>
    <w:rsid w:val="00B544E0"/>
    <w:rsid w:val="00B76602"/>
    <w:rsid w:val="00B92A71"/>
    <w:rsid w:val="00BD5A21"/>
    <w:rsid w:val="00BE1346"/>
    <w:rsid w:val="00BF1DCF"/>
    <w:rsid w:val="00C2123F"/>
    <w:rsid w:val="00C265FA"/>
    <w:rsid w:val="00C30446"/>
    <w:rsid w:val="00C31E9F"/>
    <w:rsid w:val="00C545B9"/>
    <w:rsid w:val="00C554DB"/>
    <w:rsid w:val="00C67419"/>
    <w:rsid w:val="00C76B31"/>
    <w:rsid w:val="00C91361"/>
    <w:rsid w:val="00CA7C7E"/>
    <w:rsid w:val="00CB0DC5"/>
    <w:rsid w:val="00CC1832"/>
    <w:rsid w:val="00CD00B9"/>
    <w:rsid w:val="00CE5293"/>
    <w:rsid w:val="00D04BE1"/>
    <w:rsid w:val="00D37878"/>
    <w:rsid w:val="00D406E3"/>
    <w:rsid w:val="00D53F9D"/>
    <w:rsid w:val="00D725E5"/>
    <w:rsid w:val="00D7392C"/>
    <w:rsid w:val="00DA2BF5"/>
    <w:rsid w:val="00DB0B82"/>
    <w:rsid w:val="00E07CFE"/>
    <w:rsid w:val="00E22A29"/>
    <w:rsid w:val="00E36E79"/>
    <w:rsid w:val="00E64605"/>
    <w:rsid w:val="00E73EBA"/>
    <w:rsid w:val="00E934A4"/>
    <w:rsid w:val="00E9748A"/>
    <w:rsid w:val="00EA2F35"/>
    <w:rsid w:val="00EB3D08"/>
    <w:rsid w:val="00ED3600"/>
    <w:rsid w:val="00ED71D6"/>
    <w:rsid w:val="00EE37B3"/>
    <w:rsid w:val="00EE4C8B"/>
    <w:rsid w:val="00EF4268"/>
    <w:rsid w:val="00EF48A0"/>
    <w:rsid w:val="00EF7C22"/>
    <w:rsid w:val="00F031DB"/>
    <w:rsid w:val="00F14962"/>
    <w:rsid w:val="00F33271"/>
    <w:rsid w:val="00F37F43"/>
    <w:rsid w:val="00F504FC"/>
    <w:rsid w:val="00F652A9"/>
    <w:rsid w:val="00F753A7"/>
    <w:rsid w:val="00F9165C"/>
    <w:rsid w:val="00FA2F15"/>
    <w:rsid w:val="00FA5B1E"/>
    <w:rsid w:val="00FC07AD"/>
    <w:rsid w:val="00FC3197"/>
    <w:rsid w:val="00FC7BF9"/>
    <w:rsid w:val="00FE38E1"/>
    <w:rsid w:val="00FE6FE5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7168"/>
  <w15:chartTrackingRefBased/>
  <w15:docId w15:val="{A511CA80-CD11-4409-A517-EA54159F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C3447"/>
    <w:pPr>
      <w:keepNext/>
      <w:tabs>
        <w:tab w:val="left" w:pos="425"/>
      </w:tabs>
      <w:spacing w:after="0" w:line="360" w:lineRule="auto"/>
      <w:jc w:val="both"/>
      <w:outlineLvl w:val="0"/>
    </w:pPr>
    <w:rPr>
      <w:rFonts w:ascii="Times New Roman" w:eastAsia="Times New Roman" w:hAnsi="Times New Roman" w:cs="David"/>
      <w:b/>
      <w:bCs/>
      <w:sz w:val="20"/>
      <w:szCs w:val="24"/>
      <w:u w:val="single"/>
    </w:rPr>
  </w:style>
  <w:style w:type="paragraph" w:styleId="2">
    <w:name w:val="heading 2"/>
    <w:basedOn w:val="a"/>
    <w:next w:val="a"/>
    <w:qFormat/>
    <w:rsid w:val="001965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83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טקסט בלונים תו"/>
    <w:link w:val="a3"/>
    <w:uiPriority w:val="99"/>
    <w:semiHidden/>
    <w:rsid w:val="0098383B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C3447"/>
    <w:pPr>
      <w:spacing w:after="0" w:line="360" w:lineRule="auto"/>
    </w:pPr>
    <w:rPr>
      <w:rFonts w:ascii="Times New Roman" w:eastAsia="Times New Roman" w:hAnsi="Times New Roman" w:cs="Miriam"/>
      <w:sz w:val="20"/>
      <w:szCs w:val="24"/>
    </w:rPr>
  </w:style>
  <w:style w:type="character" w:styleId="Hyperlink">
    <w:name w:val="Hyperlink"/>
    <w:uiPriority w:val="99"/>
    <w:unhideWhenUsed/>
    <w:rsid w:val="00070D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D5A21"/>
    <w:rPr>
      <w:color w:val="954F72"/>
      <w:u w:val="single"/>
    </w:rPr>
  </w:style>
  <w:style w:type="character" w:styleId="a6">
    <w:name w:val="annotation reference"/>
    <w:uiPriority w:val="99"/>
    <w:semiHidden/>
    <w:unhideWhenUsed/>
    <w:rsid w:val="0048503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8503C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48503C"/>
  </w:style>
  <w:style w:type="paragraph" w:styleId="a9">
    <w:name w:val="annotation subject"/>
    <w:basedOn w:val="a7"/>
    <w:next w:val="a7"/>
    <w:link w:val="aa"/>
    <w:uiPriority w:val="99"/>
    <w:semiHidden/>
    <w:unhideWhenUsed/>
    <w:rsid w:val="0048503C"/>
    <w:rPr>
      <w:b/>
      <w:bCs/>
    </w:rPr>
  </w:style>
  <w:style w:type="character" w:customStyle="1" w:styleId="aa">
    <w:name w:val="נושא הערה תו"/>
    <w:link w:val="a9"/>
    <w:uiPriority w:val="99"/>
    <w:semiHidden/>
    <w:rsid w:val="00485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tiei@openu.ac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531A-B0C5-4A69-81F5-D65E8C50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2874</Words>
  <Characters>14370</Characters>
  <Application>Microsoft Office Word</Application>
  <DocSecurity>0</DocSecurity>
  <Lines>119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The Open University</Company>
  <LinksUpToDate>false</LinksUpToDate>
  <CharactersWithSpaces>17210</CharactersWithSpaces>
  <SharedDoc>false</SharedDoc>
  <HLinks>
    <vt:vector size="6" baseType="variant">
      <vt:variant>
        <vt:i4>7077897</vt:i4>
      </vt:variant>
      <vt:variant>
        <vt:i4>0</vt:i4>
      </vt:variant>
      <vt:variant>
        <vt:i4>0</vt:i4>
      </vt:variant>
      <vt:variant>
        <vt:i4>5</vt:i4>
      </vt:variant>
      <vt:variant>
        <vt:lpwstr>mailto:estiei@openu.ac.il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tmpUser</dc:creator>
  <cp:keywords/>
  <cp:lastModifiedBy>Esti</cp:lastModifiedBy>
  <cp:revision>3</cp:revision>
  <cp:lastPrinted>2021-04-02T11:25:00Z</cp:lastPrinted>
  <dcterms:created xsi:type="dcterms:W3CDTF">2021-04-20T09:58:00Z</dcterms:created>
  <dcterms:modified xsi:type="dcterms:W3CDTF">2021-04-20T19:17:00Z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1811603986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estiei@openu.ac.il</vt:lpwstr>
  </property>
  <property fmtid="{D5CDD505-2E9C-101B-9397-08002B2CF9AE}" pid="6" name="_AuthorEmailDisplayName">
    <vt:lpwstr>Esti Eisenmann</vt:lpwstr>
  </property>
  <property fmtid="{D5CDD505-2E9C-101B-9397-08002B2CF9AE}" pid="7" name="_PreviousAdHocReviewCycleID">
    <vt:i4>-397155716</vt:i4>
  </property>
  <property fmtid="{D5CDD505-2E9C-101B-9397-08002B2CF9AE}" pid="8" name="_ReviewingToolsShownOnce">
    <vt:lpwstr/>
  </property>
</Properties>
</file>